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E56" w:rsidRDefault="00963E56" w:rsidP="00530996">
      <w:pPr>
        <w:widowControl w:val="0"/>
        <w:tabs>
          <w:tab w:val="center" w:pos="4680"/>
        </w:tabs>
        <w:spacing w:after="0" w:line="240" w:lineRule="auto"/>
        <w:jc w:val="both"/>
        <w:rPr>
          <w:rFonts w:ascii="Universe" w:eastAsia="Times New Roman" w:hAnsi="Universe" w:cs="Times New Roman"/>
          <w:b/>
          <w:snapToGrid w:val="0"/>
          <w:sz w:val="24"/>
          <w:szCs w:val="20"/>
        </w:rPr>
      </w:pPr>
      <w:r>
        <w:rPr>
          <w:noProof/>
        </w:rPr>
        <w:drawing>
          <wp:inline distT="0" distB="0" distL="0" distR="0" wp14:anchorId="74070565" wp14:editId="20FB7428">
            <wp:extent cx="716280" cy="466090"/>
            <wp:effectExtent l="0" t="0" r="762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280" cy="466090"/>
                    </a:xfrm>
                    <a:prstGeom prst="rect">
                      <a:avLst/>
                    </a:prstGeom>
                    <a:noFill/>
                    <a:ln>
                      <a:noFill/>
                    </a:ln>
                  </pic:spPr>
                </pic:pic>
              </a:graphicData>
            </a:graphic>
          </wp:inline>
        </w:drawing>
      </w:r>
    </w:p>
    <w:p w:rsidR="00963E56" w:rsidRDefault="00963E56" w:rsidP="00530996">
      <w:pPr>
        <w:widowControl w:val="0"/>
        <w:tabs>
          <w:tab w:val="center" w:pos="4680"/>
        </w:tabs>
        <w:spacing w:after="0" w:line="240" w:lineRule="auto"/>
        <w:jc w:val="both"/>
        <w:rPr>
          <w:rFonts w:ascii="Universe" w:eastAsia="Times New Roman" w:hAnsi="Universe" w:cs="Times New Roman"/>
          <w:b/>
          <w:snapToGrid w:val="0"/>
          <w:sz w:val="24"/>
          <w:szCs w:val="20"/>
        </w:rPr>
      </w:pPr>
    </w:p>
    <w:p w:rsidR="00530996" w:rsidRPr="00530996" w:rsidRDefault="00530996" w:rsidP="00530996">
      <w:pPr>
        <w:widowControl w:val="0"/>
        <w:tabs>
          <w:tab w:val="center" w:pos="4680"/>
        </w:tabs>
        <w:spacing w:after="0" w:line="240" w:lineRule="auto"/>
        <w:jc w:val="both"/>
        <w:rPr>
          <w:rFonts w:ascii="Universe" w:eastAsia="Times New Roman" w:hAnsi="Universe" w:cs="Times New Roman"/>
          <w:b/>
          <w:snapToGrid w:val="0"/>
          <w:sz w:val="24"/>
          <w:szCs w:val="20"/>
        </w:rPr>
      </w:pPr>
      <w:r w:rsidRPr="00530996">
        <w:rPr>
          <w:rFonts w:ascii="Universe" w:eastAsia="Times New Roman" w:hAnsi="Universe" w:cs="Times New Roman"/>
          <w:b/>
          <w:snapToGrid w:val="0"/>
          <w:sz w:val="24"/>
          <w:szCs w:val="20"/>
        </w:rPr>
        <w:t>TRANSIT VEHICLE ELECTRONIC TECHNICIAN</w:t>
      </w:r>
    </w:p>
    <w:p w:rsidR="00530996" w:rsidRPr="00530996" w:rsidRDefault="00530996" w:rsidP="00530996">
      <w:pPr>
        <w:widowControl w:val="0"/>
        <w:spacing w:after="0" w:line="240" w:lineRule="auto"/>
        <w:jc w:val="both"/>
        <w:rPr>
          <w:rFonts w:ascii="Universe" w:eastAsia="Times New Roman" w:hAnsi="Universe" w:cs="Times New Roman"/>
          <w:snapToGrid w:val="0"/>
          <w:sz w:val="24"/>
          <w:szCs w:val="20"/>
        </w:rPr>
      </w:pPr>
      <w:r w:rsidRPr="00530996">
        <w:rPr>
          <w:rFonts w:ascii="Universe" w:eastAsia="Times New Roman" w:hAnsi="Universe" w:cs="Times New Roman"/>
          <w:snapToGrid w:val="0"/>
          <w:sz w:val="24"/>
          <w:szCs w:val="20"/>
        </w:rPr>
        <w:t xml:space="preserve">Under general supervision, performs skilled preventive maintenance, troubleshooting, primary and some secondary repair, and modification to a variety of electronic and electro-mechanical equipment and components found in revenue vehicles; performs related work as assigned. </w:t>
      </w:r>
    </w:p>
    <w:p w:rsidR="00530996" w:rsidRPr="00530996" w:rsidRDefault="00530996" w:rsidP="00530996">
      <w:pPr>
        <w:widowControl w:val="0"/>
        <w:spacing w:after="0" w:line="240" w:lineRule="auto"/>
        <w:jc w:val="both"/>
        <w:rPr>
          <w:rFonts w:ascii="Universe" w:eastAsia="Times New Roman" w:hAnsi="Universe" w:cs="Times New Roman"/>
          <w:snapToGrid w:val="0"/>
          <w:sz w:val="24"/>
          <w:szCs w:val="20"/>
        </w:rPr>
      </w:pPr>
    </w:p>
    <w:p w:rsidR="00530996" w:rsidRPr="00530996" w:rsidRDefault="00530996" w:rsidP="00530996">
      <w:pPr>
        <w:widowControl w:val="0"/>
        <w:spacing w:after="0" w:line="240" w:lineRule="auto"/>
        <w:jc w:val="both"/>
        <w:rPr>
          <w:rFonts w:ascii="Universe" w:eastAsia="Times New Roman" w:hAnsi="Universe" w:cs="Times New Roman"/>
          <w:b/>
          <w:snapToGrid w:val="0"/>
          <w:sz w:val="24"/>
          <w:szCs w:val="20"/>
        </w:rPr>
      </w:pPr>
      <w:r w:rsidRPr="00530996">
        <w:rPr>
          <w:rFonts w:ascii="Universe" w:eastAsia="Times New Roman" w:hAnsi="Universe" w:cs="Times New Roman"/>
          <w:b/>
          <w:snapToGrid w:val="0"/>
          <w:sz w:val="24"/>
          <w:szCs w:val="20"/>
        </w:rPr>
        <w:t xml:space="preserve">CLASS CHARACTERISTICS  </w:t>
      </w:r>
    </w:p>
    <w:p w:rsidR="00811B1B" w:rsidRDefault="00530996" w:rsidP="00530996">
      <w:pPr>
        <w:widowControl w:val="0"/>
        <w:spacing w:after="0" w:line="240" w:lineRule="auto"/>
        <w:jc w:val="both"/>
        <w:rPr>
          <w:rFonts w:ascii="Universe" w:eastAsia="Times New Roman" w:hAnsi="Universe" w:cs="Times New Roman"/>
          <w:snapToGrid w:val="0"/>
          <w:sz w:val="24"/>
          <w:szCs w:val="20"/>
        </w:rPr>
      </w:pPr>
      <w:r w:rsidRPr="00530996">
        <w:rPr>
          <w:rFonts w:ascii="Universe" w:eastAsia="Times New Roman" w:hAnsi="Universe" w:cs="Times New Roman"/>
          <w:snapToGrid w:val="0"/>
          <w:sz w:val="24"/>
          <w:szCs w:val="20"/>
        </w:rPr>
        <w:t>This is a journey level classification performing skilled preventive maintenance, repair and modification on all electronic and electro-mechanical systems and components found in transit revenue vehicles.  Incumbents work independently according to accepted standards of the trade, supervisory direction and District procedures and practices, and established specifications.  Incumbents may also provide on-site maintenance, trouble assessment, response and adjustment of revenue vehicles.  This class is distinguished from other specialized technician classes in that the work relates specifically to the maintenance and repair of electro-mechanical and electronic systems and components found on transit revenue vehicles.</w:t>
      </w:r>
      <w:r w:rsidR="00811B1B">
        <w:rPr>
          <w:rFonts w:ascii="Universe" w:eastAsia="Times New Roman" w:hAnsi="Universe" w:cs="Times New Roman"/>
          <w:snapToGrid w:val="0"/>
          <w:sz w:val="24"/>
          <w:szCs w:val="20"/>
        </w:rPr>
        <w:t xml:space="preserve"> </w:t>
      </w:r>
    </w:p>
    <w:p w:rsidR="00530996" w:rsidRPr="00530996" w:rsidRDefault="00530996" w:rsidP="00530996">
      <w:pPr>
        <w:keepNext/>
        <w:widowControl w:val="0"/>
        <w:spacing w:after="0" w:line="240" w:lineRule="auto"/>
        <w:jc w:val="both"/>
        <w:outlineLvl w:val="0"/>
        <w:rPr>
          <w:rFonts w:ascii="Universe" w:eastAsia="Times New Roman" w:hAnsi="Universe" w:cs="Times New Roman"/>
          <w:b/>
          <w:snapToGrid w:val="0"/>
          <w:sz w:val="24"/>
          <w:szCs w:val="20"/>
        </w:rPr>
      </w:pPr>
    </w:p>
    <w:p w:rsidR="00530996" w:rsidRDefault="00530996" w:rsidP="00530996">
      <w:pPr>
        <w:keepNext/>
        <w:widowControl w:val="0"/>
        <w:spacing w:after="0" w:line="240" w:lineRule="auto"/>
        <w:jc w:val="both"/>
        <w:outlineLvl w:val="0"/>
        <w:rPr>
          <w:rFonts w:ascii="Universe" w:eastAsia="Times New Roman" w:hAnsi="Universe" w:cs="Times New Roman"/>
          <w:b/>
          <w:snapToGrid w:val="0"/>
          <w:sz w:val="24"/>
          <w:szCs w:val="20"/>
        </w:rPr>
      </w:pPr>
      <w:r w:rsidRPr="00530996">
        <w:rPr>
          <w:rFonts w:ascii="Universe" w:eastAsia="Times New Roman" w:hAnsi="Universe" w:cs="Times New Roman"/>
          <w:b/>
          <w:snapToGrid w:val="0"/>
          <w:sz w:val="24"/>
          <w:szCs w:val="20"/>
        </w:rPr>
        <w:t>MINIMUM QUALIFICATIONS</w:t>
      </w:r>
    </w:p>
    <w:p w:rsidR="00530996" w:rsidRPr="00530996" w:rsidRDefault="00530996" w:rsidP="00530996">
      <w:pPr>
        <w:keepNext/>
        <w:widowControl w:val="0"/>
        <w:spacing w:after="0" w:line="240" w:lineRule="auto"/>
        <w:jc w:val="both"/>
        <w:outlineLvl w:val="0"/>
        <w:rPr>
          <w:rFonts w:ascii="Universe" w:eastAsia="Times New Roman" w:hAnsi="Universe" w:cs="Times New Roman"/>
          <w:b/>
          <w:snapToGrid w:val="0"/>
          <w:sz w:val="24"/>
          <w:szCs w:val="20"/>
        </w:rPr>
      </w:pPr>
    </w:p>
    <w:p w:rsidR="00530996" w:rsidRPr="00530996" w:rsidRDefault="00530996" w:rsidP="00530996">
      <w:pPr>
        <w:widowControl w:val="0"/>
        <w:spacing w:after="0" w:line="240" w:lineRule="auto"/>
        <w:jc w:val="both"/>
        <w:rPr>
          <w:rFonts w:ascii="Universe" w:eastAsia="Times New Roman" w:hAnsi="Universe" w:cs="Times New Roman"/>
          <w:snapToGrid w:val="0"/>
          <w:sz w:val="24"/>
          <w:szCs w:val="20"/>
        </w:rPr>
      </w:pPr>
      <w:r w:rsidRPr="00530996">
        <w:rPr>
          <w:rFonts w:ascii="Universe" w:eastAsia="Times New Roman" w:hAnsi="Universe" w:cs="Times New Roman"/>
          <w:b/>
          <w:snapToGrid w:val="0"/>
          <w:sz w:val="24"/>
          <w:szCs w:val="20"/>
        </w:rPr>
        <w:t>Education and Experience:</w:t>
      </w:r>
      <w:r w:rsidRPr="00530996">
        <w:rPr>
          <w:rFonts w:ascii="Universe" w:eastAsia="Times New Roman" w:hAnsi="Universe" w:cs="Times New Roman"/>
          <w:snapToGrid w:val="0"/>
          <w:sz w:val="24"/>
          <w:szCs w:val="20"/>
        </w:rPr>
        <w:t xml:space="preserve"> </w:t>
      </w:r>
    </w:p>
    <w:p w:rsidR="00530996" w:rsidRPr="00530996" w:rsidRDefault="00530996" w:rsidP="00530996">
      <w:pPr>
        <w:widowControl w:val="0"/>
        <w:spacing w:after="0" w:line="240" w:lineRule="auto"/>
        <w:jc w:val="both"/>
        <w:rPr>
          <w:rFonts w:ascii="Universe" w:eastAsia="Times New Roman" w:hAnsi="Universe" w:cs="Times New Roman"/>
          <w:snapToGrid w:val="0"/>
          <w:sz w:val="24"/>
          <w:szCs w:val="20"/>
        </w:rPr>
      </w:pPr>
      <w:r w:rsidRPr="00530996">
        <w:rPr>
          <w:rFonts w:ascii="Universe" w:eastAsia="Times New Roman" w:hAnsi="Universe" w:cs="Times New Roman"/>
          <w:snapToGrid w:val="0"/>
          <w:sz w:val="24"/>
          <w:szCs w:val="20"/>
        </w:rPr>
        <w:t>Associate in Science degree in electronics from an accredited community college or an Electronics Credential from an accredited electronics certificate program, or its equivalent (i.e., completion of a military electronics training program).  Four (4) years of verifiable electronic maintenance (troubleshooting, repair, and maintenance of electronic and/or electro-mechanical equipment) can be substituted for the education.</w:t>
      </w:r>
    </w:p>
    <w:p w:rsidR="00530996" w:rsidRPr="00530996" w:rsidRDefault="00530996" w:rsidP="00530996">
      <w:pPr>
        <w:widowControl w:val="0"/>
        <w:spacing w:after="0" w:line="240" w:lineRule="auto"/>
        <w:jc w:val="both"/>
        <w:rPr>
          <w:rFonts w:ascii="Universe" w:eastAsia="Times New Roman" w:hAnsi="Universe" w:cs="Times New Roman"/>
          <w:snapToGrid w:val="0"/>
          <w:sz w:val="24"/>
          <w:szCs w:val="20"/>
        </w:rPr>
      </w:pPr>
    </w:p>
    <w:p w:rsidR="00530996" w:rsidRPr="00530996" w:rsidRDefault="00530996" w:rsidP="00530996">
      <w:pPr>
        <w:widowControl w:val="0"/>
        <w:spacing w:after="0" w:line="240" w:lineRule="auto"/>
        <w:jc w:val="both"/>
        <w:rPr>
          <w:rFonts w:ascii="Universe" w:eastAsia="Times New Roman" w:hAnsi="Universe" w:cs="Times New Roman"/>
          <w:b/>
          <w:snapToGrid w:val="0"/>
          <w:sz w:val="24"/>
          <w:szCs w:val="20"/>
        </w:rPr>
      </w:pPr>
      <w:r w:rsidRPr="00530996">
        <w:rPr>
          <w:rFonts w:ascii="Universe" w:eastAsia="Times New Roman" w:hAnsi="Universe" w:cs="Times New Roman"/>
          <w:b/>
          <w:snapToGrid w:val="0"/>
          <w:sz w:val="24"/>
          <w:szCs w:val="20"/>
        </w:rPr>
        <w:t xml:space="preserve">Other Requirements: </w:t>
      </w:r>
    </w:p>
    <w:p w:rsidR="001734E1" w:rsidRDefault="00530996" w:rsidP="00530996">
      <w:pPr>
        <w:rPr>
          <w:rFonts w:ascii="Universe" w:eastAsia="Times New Roman" w:hAnsi="Universe" w:cs="Times New Roman"/>
          <w:snapToGrid w:val="0"/>
          <w:sz w:val="24"/>
          <w:szCs w:val="20"/>
        </w:rPr>
      </w:pPr>
      <w:r w:rsidRPr="00530996">
        <w:rPr>
          <w:rFonts w:ascii="Universe" w:eastAsia="Times New Roman" w:hAnsi="Universe" w:cs="Times New Roman"/>
          <w:snapToGrid w:val="0"/>
          <w:sz w:val="24"/>
          <w:szCs w:val="20"/>
        </w:rPr>
        <w:t xml:space="preserve"> Must possess adequate color vision and be physically capable of working in confining work spaces and lifting equipment weighing up to 70 pounds.  Must be willing to work weekends, holidays, off</w:t>
      </w:r>
      <w:r w:rsidR="009350D1">
        <w:rPr>
          <w:rFonts w:ascii="Universe" w:eastAsia="Times New Roman" w:hAnsi="Universe" w:cs="Times New Roman"/>
          <w:snapToGrid w:val="0"/>
          <w:sz w:val="24"/>
          <w:szCs w:val="20"/>
        </w:rPr>
        <w:t>-</w:t>
      </w:r>
      <w:bookmarkStart w:id="0" w:name="_GoBack"/>
      <w:bookmarkEnd w:id="0"/>
      <w:r w:rsidRPr="00530996">
        <w:rPr>
          <w:rFonts w:ascii="Universe" w:eastAsia="Times New Roman" w:hAnsi="Universe" w:cs="Times New Roman"/>
          <w:snapToGrid w:val="0"/>
          <w:sz w:val="24"/>
          <w:szCs w:val="20"/>
        </w:rPr>
        <w:t xml:space="preserve"> </w:t>
      </w:r>
      <w:proofErr w:type="gramStart"/>
      <w:r w:rsidRPr="00530996">
        <w:rPr>
          <w:rFonts w:ascii="Universe" w:eastAsia="Times New Roman" w:hAnsi="Universe" w:cs="Times New Roman"/>
          <w:snapToGrid w:val="0"/>
          <w:sz w:val="24"/>
          <w:szCs w:val="20"/>
        </w:rPr>
        <w:t>hours</w:t>
      </w:r>
      <w:proofErr w:type="gramEnd"/>
      <w:r w:rsidRPr="00530996">
        <w:rPr>
          <w:rFonts w:ascii="Universe" w:eastAsia="Times New Roman" w:hAnsi="Universe" w:cs="Times New Roman"/>
          <w:snapToGrid w:val="0"/>
          <w:sz w:val="24"/>
          <w:szCs w:val="20"/>
        </w:rPr>
        <w:t xml:space="preserve"> shifts and occasional emergency overtime</w:t>
      </w:r>
      <w:r>
        <w:rPr>
          <w:rFonts w:ascii="Universe" w:eastAsia="Times New Roman" w:hAnsi="Universe" w:cs="Times New Roman"/>
          <w:snapToGrid w:val="0"/>
          <w:sz w:val="24"/>
          <w:szCs w:val="20"/>
        </w:rPr>
        <w:t>.</w:t>
      </w:r>
      <w:r w:rsidR="00811B1B">
        <w:rPr>
          <w:rFonts w:ascii="Universe" w:eastAsia="Times New Roman" w:hAnsi="Universe" w:cs="Times New Roman"/>
          <w:snapToGrid w:val="0"/>
          <w:sz w:val="24"/>
          <w:szCs w:val="20"/>
        </w:rPr>
        <w:t xml:space="preserve">  </w:t>
      </w:r>
    </w:p>
    <w:p w:rsidR="00530996" w:rsidRDefault="00530996" w:rsidP="00530996">
      <w:pPr>
        <w:rPr>
          <w:rFonts w:ascii="Universe" w:eastAsia="Times New Roman" w:hAnsi="Universe" w:cs="Times New Roman"/>
          <w:snapToGrid w:val="0"/>
          <w:sz w:val="24"/>
          <w:szCs w:val="20"/>
        </w:rPr>
      </w:pPr>
      <w:r w:rsidRPr="00530996">
        <w:rPr>
          <w:rFonts w:ascii="Universe" w:eastAsia="Times New Roman" w:hAnsi="Universe" w:cs="Times New Roman"/>
          <w:b/>
          <w:snapToGrid w:val="0"/>
          <w:color w:val="000000" w:themeColor="text1"/>
          <w:sz w:val="24"/>
          <w:szCs w:val="20"/>
        </w:rPr>
        <w:t>Areas of focus</w:t>
      </w:r>
      <w:r>
        <w:rPr>
          <w:rFonts w:ascii="Universe" w:eastAsia="Times New Roman" w:hAnsi="Universe" w:cs="Times New Roman"/>
          <w:snapToGrid w:val="0"/>
          <w:sz w:val="24"/>
          <w:szCs w:val="20"/>
        </w:rPr>
        <w:t>:</w:t>
      </w:r>
    </w:p>
    <w:p w:rsidR="00530996" w:rsidRDefault="00530996" w:rsidP="00530996">
      <w:pPr>
        <w:pStyle w:val="ListParagraph"/>
        <w:numPr>
          <w:ilvl w:val="0"/>
          <w:numId w:val="1"/>
        </w:numPr>
      </w:pPr>
      <w:r>
        <w:t>Schematics</w:t>
      </w:r>
      <w:r w:rsidR="00A00D94">
        <w:t xml:space="preserve"> Reading</w:t>
      </w:r>
    </w:p>
    <w:p w:rsidR="00E4746F" w:rsidRDefault="00E4746F" w:rsidP="00530996">
      <w:pPr>
        <w:pStyle w:val="ListParagraph"/>
        <w:numPr>
          <w:ilvl w:val="0"/>
          <w:numId w:val="1"/>
        </w:numPr>
      </w:pPr>
      <w:r>
        <w:t>Troubleshooting</w:t>
      </w:r>
    </w:p>
    <w:p w:rsidR="00530996" w:rsidRDefault="00530996" w:rsidP="00530996">
      <w:pPr>
        <w:pStyle w:val="ListParagraph"/>
        <w:numPr>
          <w:ilvl w:val="0"/>
          <w:numId w:val="1"/>
        </w:numPr>
      </w:pPr>
      <w:r>
        <w:t>AC/DC</w:t>
      </w:r>
      <w:r w:rsidR="00E4746F">
        <w:t xml:space="preserve"> Voltage</w:t>
      </w:r>
    </w:p>
    <w:p w:rsidR="00C375F3" w:rsidRDefault="00C375F3" w:rsidP="00530996">
      <w:pPr>
        <w:pStyle w:val="ListParagraph"/>
        <w:numPr>
          <w:ilvl w:val="0"/>
          <w:numId w:val="1"/>
        </w:numPr>
      </w:pPr>
      <w:r>
        <w:t>Use of laptops and test equipment</w:t>
      </w:r>
    </w:p>
    <w:p w:rsidR="00AE69CF" w:rsidRDefault="00AE69CF" w:rsidP="00530996">
      <w:pPr>
        <w:pStyle w:val="ListParagraph"/>
        <w:numPr>
          <w:ilvl w:val="0"/>
          <w:numId w:val="1"/>
        </w:numPr>
      </w:pPr>
      <w:r>
        <w:t>Programmable logic controls</w:t>
      </w:r>
    </w:p>
    <w:p w:rsidR="0078781B" w:rsidRDefault="0078781B" w:rsidP="00530996">
      <w:pPr>
        <w:pStyle w:val="ListParagraph"/>
        <w:numPr>
          <w:ilvl w:val="0"/>
          <w:numId w:val="1"/>
        </w:numPr>
      </w:pPr>
      <w:r>
        <w:t>Diagnosing</w:t>
      </w:r>
    </w:p>
    <w:p w:rsidR="0078781B" w:rsidRDefault="0078781B" w:rsidP="00530996">
      <w:pPr>
        <w:pStyle w:val="ListParagraph"/>
        <w:numPr>
          <w:ilvl w:val="0"/>
          <w:numId w:val="1"/>
        </w:numPr>
      </w:pPr>
      <w:r>
        <w:t>Circuitry</w:t>
      </w:r>
    </w:p>
    <w:p w:rsidR="00C375F3" w:rsidRDefault="00C375F3" w:rsidP="00C375F3">
      <w:pPr>
        <w:ind w:left="360"/>
      </w:pPr>
    </w:p>
    <w:p w:rsidR="00811B1B" w:rsidRDefault="00811B1B" w:rsidP="00811B1B">
      <w:r w:rsidRPr="00811B1B">
        <w:rPr>
          <w:rFonts w:ascii="Universe" w:eastAsia="Times New Roman" w:hAnsi="Universe" w:cs="Times New Roman"/>
          <w:b/>
          <w:snapToGrid w:val="0"/>
          <w:sz w:val="24"/>
          <w:szCs w:val="20"/>
        </w:rPr>
        <w:t xml:space="preserve">Interested applicants apply to: </w:t>
      </w:r>
      <w:hyperlink r:id="rId7" w:tgtFrame="_blank" w:history="1">
        <w:r w:rsidRPr="00811B1B">
          <w:rPr>
            <w:rFonts w:ascii="Verdana" w:eastAsia="Times New Roman" w:hAnsi="Verdana" w:cs="Times New Roman"/>
            <w:b/>
            <w:color w:val="0066CC"/>
            <w:sz w:val="20"/>
            <w:szCs w:val="20"/>
            <w:u w:val="single"/>
          </w:rPr>
          <w:t>http://www.bart.gov/about/jobs</w:t>
        </w:r>
      </w:hyperlink>
    </w:p>
    <w:p w:rsidR="00530996" w:rsidRPr="00530996" w:rsidRDefault="00530996" w:rsidP="00530996">
      <w:pPr>
        <w:rPr>
          <w:b/>
        </w:rPr>
      </w:pPr>
    </w:p>
    <w:sectPr w:rsidR="00530996" w:rsidRPr="00530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e">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822A4"/>
    <w:multiLevelType w:val="hybridMultilevel"/>
    <w:tmpl w:val="6898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996"/>
    <w:rsid w:val="001734E1"/>
    <w:rsid w:val="00530996"/>
    <w:rsid w:val="0078781B"/>
    <w:rsid w:val="00811B1B"/>
    <w:rsid w:val="009350D1"/>
    <w:rsid w:val="00963E56"/>
    <w:rsid w:val="00A00D94"/>
    <w:rsid w:val="00AE69CF"/>
    <w:rsid w:val="00C375F3"/>
    <w:rsid w:val="00D9586B"/>
    <w:rsid w:val="00E4746F"/>
    <w:rsid w:val="00F4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996"/>
    <w:pPr>
      <w:ind w:left="720"/>
      <w:contextualSpacing/>
    </w:pPr>
  </w:style>
  <w:style w:type="paragraph" w:styleId="BalloonText">
    <w:name w:val="Balloon Text"/>
    <w:basedOn w:val="Normal"/>
    <w:link w:val="BalloonTextChar"/>
    <w:uiPriority w:val="99"/>
    <w:semiHidden/>
    <w:unhideWhenUsed/>
    <w:rsid w:val="00963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E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996"/>
    <w:pPr>
      <w:ind w:left="720"/>
      <w:contextualSpacing/>
    </w:pPr>
  </w:style>
  <w:style w:type="paragraph" w:styleId="BalloonText">
    <w:name w:val="Balloon Text"/>
    <w:basedOn w:val="Normal"/>
    <w:link w:val="BalloonTextChar"/>
    <w:uiPriority w:val="99"/>
    <w:semiHidden/>
    <w:unhideWhenUsed/>
    <w:rsid w:val="00963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art.gov/about/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Rosalind Jones</cp:lastModifiedBy>
  <cp:revision>7</cp:revision>
  <dcterms:created xsi:type="dcterms:W3CDTF">2015-11-24T21:12:00Z</dcterms:created>
  <dcterms:modified xsi:type="dcterms:W3CDTF">2015-12-02T23:22:00Z</dcterms:modified>
</cp:coreProperties>
</file>