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41" w:rsidRPr="006441E5" w:rsidRDefault="00143ABC" w:rsidP="00EE6F41">
      <w:pPr>
        <w:spacing w:after="0" w:line="240" w:lineRule="auto"/>
        <w:outlineLvl w:val="2"/>
        <w:rPr>
          <w:rFonts w:asciiTheme="majorHAnsi" w:eastAsia="Times New Roman" w:hAnsiTheme="majorHAnsi" w:cs="Arial"/>
          <w:b/>
          <w:bCs/>
          <w:color w:val="333333"/>
          <w:sz w:val="36"/>
          <w:szCs w:val="36"/>
        </w:rPr>
      </w:pPr>
      <w:proofErr w:type="spellStart"/>
      <w:r w:rsidRPr="006441E5">
        <w:rPr>
          <w:rFonts w:asciiTheme="majorHAnsi" w:eastAsia="Times New Roman" w:hAnsiTheme="majorHAnsi" w:cs="Arial"/>
          <w:b/>
          <w:bCs/>
          <w:color w:val="333333"/>
          <w:sz w:val="36"/>
          <w:szCs w:val="36"/>
        </w:rPr>
        <w:t>HandyMan</w:t>
      </w:r>
      <w:proofErr w:type="spellEnd"/>
      <w:r w:rsidRPr="006441E5">
        <w:rPr>
          <w:rFonts w:asciiTheme="majorHAnsi" w:eastAsia="Times New Roman" w:hAnsiTheme="majorHAnsi" w:cs="Arial"/>
          <w:b/>
          <w:bCs/>
          <w:color w:val="333333"/>
          <w:sz w:val="36"/>
          <w:szCs w:val="36"/>
        </w:rPr>
        <w:t>/Maintenance</w:t>
      </w:r>
    </w:p>
    <w:tbl>
      <w:tblPr>
        <w:tblW w:w="10275" w:type="dxa"/>
        <w:tblCellSpacing w:w="0" w:type="dxa"/>
        <w:tblCellMar>
          <w:top w:w="15" w:type="dxa"/>
          <w:left w:w="15" w:type="dxa"/>
          <w:bottom w:w="15" w:type="dxa"/>
          <w:right w:w="15" w:type="dxa"/>
        </w:tblCellMar>
        <w:tblLook w:val="04A0" w:firstRow="1" w:lastRow="0" w:firstColumn="1" w:lastColumn="0" w:noHBand="0" w:noVBand="1"/>
      </w:tblPr>
      <w:tblGrid>
        <w:gridCol w:w="10500"/>
      </w:tblGrid>
      <w:tr w:rsidR="00EE6F41" w:rsidRPr="006441E5" w:rsidTr="00EE6F41">
        <w:trPr>
          <w:tblCellSpacing w:w="0" w:type="dxa"/>
        </w:trPr>
        <w:tc>
          <w:tcPr>
            <w:tcW w:w="0" w:type="auto"/>
            <w:tcMar>
              <w:top w:w="150" w:type="dxa"/>
              <w:left w:w="150" w:type="dxa"/>
              <w:bottom w:w="150" w:type="dxa"/>
              <w:right w:w="150" w:type="dxa"/>
            </w:tcMar>
            <w:hideMark/>
          </w:tcPr>
          <w:p w:rsidR="00EE6F41" w:rsidRPr="006441E5" w:rsidRDefault="00EE6F41" w:rsidP="00EE6F41">
            <w:pPr>
              <w:pStyle w:val="NoSpacing"/>
              <w:rPr>
                <w:rFonts w:asciiTheme="majorHAnsi" w:hAnsiTheme="majorHAnsi"/>
                <w:sz w:val="24"/>
                <w:szCs w:val="24"/>
              </w:rPr>
            </w:pPr>
            <w:r w:rsidRPr="006441E5">
              <w:rPr>
                <w:rFonts w:asciiTheme="majorHAnsi" w:hAnsiTheme="majorHAnsi"/>
                <w:noProof/>
                <w:sz w:val="24"/>
                <w:szCs w:val="24"/>
              </w:rPr>
              <w:drawing>
                <wp:inline distT="0" distB="0" distL="0" distR="0" wp14:anchorId="439B92A2" wp14:editId="42551DF4">
                  <wp:extent cx="1645717" cy="918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48335" cy="920320"/>
                          </a:xfrm>
                          <a:prstGeom prst="rect">
                            <a:avLst/>
                          </a:prstGeom>
                        </pic:spPr>
                      </pic:pic>
                    </a:graphicData>
                  </a:graphic>
                </wp:inline>
              </w:drawing>
            </w:r>
          </w:p>
          <w:p w:rsidR="00EE6F41" w:rsidRPr="006441E5" w:rsidRDefault="00EE6F41" w:rsidP="00EE6F41">
            <w:pPr>
              <w:pStyle w:val="NoSpacing"/>
              <w:rPr>
                <w:rFonts w:asciiTheme="majorHAnsi" w:hAnsiTheme="majorHAnsi"/>
                <w:sz w:val="24"/>
                <w:szCs w:val="24"/>
              </w:rPr>
            </w:pPr>
          </w:p>
          <w:p w:rsidR="00EE6F41" w:rsidRPr="006441E5" w:rsidRDefault="00EE6F41" w:rsidP="00EE6F41">
            <w:pPr>
              <w:pStyle w:val="NoSpacing"/>
              <w:rPr>
                <w:rFonts w:asciiTheme="majorHAnsi" w:hAnsiTheme="majorHAnsi"/>
                <w:sz w:val="24"/>
                <w:szCs w:val="24"/>
              </w:rPr>
            </w:pPr>
            <w:r w:rsidRPr="006441E5">
              <w:rPr>
                <w:rFonts w:asciiTheme="majorHAnsi" w:hAnsiTheme="majorHAnsi"/>
                <w:sz w:val="24"/>
                <w:szCs w:val="24"/>
              </w:rPr>
              <w:t>Celestica is dedicated to delivering end-to-end product lifecycle solutions to drive our customers’ success. Through our simplified global operations network and information technology platform, we are solid partners who deliver informed, flexible solutions that enable our customers to succeed in the markets they serve.</w:t>
            </w:r>
          </w:p>
          <w:p w:rsidR="00EE6F41" w:rsidRPr="006441E5" w:rsidRDefault="00EE6F41" w:rsidP="00EE6F41">
            <w:pPr>
              <w:pStyle w:val="NoSpacing"/>
              <w:rPr>
                <w:rFonts w:asciiTheme="majorHAnsi" w:hAnsiTheme="majorHAnsi"/>
                <w:sz w:val="24"/>
                <w:szCs w:val="24"/>
              </w:rPr>
            </w:pPr>
            <w:r w:rsidRPr="006441E5">
              <w:rPr>
                <w:rFonts w:asciiTheme="majorHAnsi" w:hAnsiTheme="majorHAnsi"/>
                <w:sz w:val="24"/>
                <w:szCs w:val="24"/>
              </w:rPr>
              <w:t>When you join Celestica, it’s more than just a job. It’s about being part of a team of talented individuals who are passionate about what they do every day. It’s about joining one of the world’s largest end-to-end supply chain solutions companies and contributing to our forward thinking and collaborative solutions for our teams and customers.</w:t>
            </w:r>
          </w:p>
          <w:p w:rsidR="00EE6F41" w:rsidRPr="006441E5" w:rsidRDefault="00EE6F41" w:rsidP="00EE6F41">
            <w:pPr>
              <w:pStyle w:val="NoSpacing"/>
              <w:rPr>
                <w:rFonts w:asciiTheme="majorHAnsi" w:hAnsiTheme="majorHAnsi"/>
                <w:sz w:val="24"/>
                <w:szCs w:val="24"/>
              </w:rPr>
            </w:pPr>
            <w:r w:rsidRPr="006441E5">
              <w:rPr>
                <w:rFonts w:asciiTheme="majorHAnsi" w:hAnsiTheme="majorHAnsi"/>
                <w:sz w:val="24"/>
                <w:szCs w:val="24"/>
              </w:rPr>
              <w:t>Want to take your career to the next level? Come grow and innovate with us.</w:t>
            </w:r>
          </w:p>
          <w:p w:rsidR="00EE6F41" w:rsidRPr="006441E5" w:rsidRDefault="00EE6F41" w:rsidP="00EE6F41">
            <w:pPr>
              <w:spacing w:after="0" w:line="240" w:lineRule="auto"/>
              <w:rPr>
                <w:rFonts w:asciiTheme="majorHAnsi" w:eastAsia="Times New Roman" w:hAnsiTheme="majorHAnsi" w:cs="Times New Roman"/>
                <w:sz w:val="24"/>
                <w:szCs w:val="24"/>
              </w:rPr>
            </w:pPr>
          </w:p>
          <w:tbl>
            <w:tblPr>
              <w:tblW w:w="10200" w:type="dxa"/>
              <w:tblCellMar>
                <w:left w:w="0" w:type="dxa"/>
                <w:right w:w="0" w:type="dxa"/>
              </w:tblCellMar>
              <w:tblLook w:val="04A0" w:firstRow="1" w:lastRow="0" w:firstColumn="1" w:lastColumn="0" w:noHBand="0" w:noVBand="1"/>
            </w:tblPr>
            <w:tblGrid>
              <w:gridCol w:w="20"/>
              <w:gridCol w:w="2265"/>
              <w:gridCol w:w="7915"/>
            </w:tblGrid>
            <w:tr w:rsidR="00EE6F41" w:rsidRPr="006441E5" w:rsidTr="006441E5">
              <w:trPr>
                <w:trHeight w:val="80"/>
              </w:trPr>
              <w:tc>
                <w:tcPr>
                  <w:tcW w:w="20"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265" w:type="dxa"/>
                  <w:shd w:val="clear" w:color="auto" w:fill="FFFFFF"/>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915" w:type="dxa"/>
                  <w:shd w:val="clear" w:color="auto" w:fill="FFFFFF"/>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6441E5">
              <w:trPr>
                <w:trHeight w:val="80"/>
              </w:trPr>
              <w:tc>
                <w:tcPr>
                  <w:tcW w:w="20"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10180" w:type="dxa"/>
                  <w:gridSpan w:val="2"/>
                  <w:shd w:val="clear" w:color="auto" w:fill="FFFFFF"/>
                </w:tcPr>
                <w:p w:rsidR="00EE6F41" w:rsidRPr="006441E5" w:rsidRDefault="00EE6F41" w:rsidP="00EE6F41">
                  <w:pPr>
                    <w:spacing w:after="0" w:line="240" w:lineRule="auto"/>
                    <w:rPr>
                      <w:rFonts w:asciiTheme="majorHAnsi" w:eastAsia="Times New Roman" w:hAnsiTheme="majorHAnsi" w:cs="Times New Roman"/>
                      <w:sz w:val="24"/>
                      <w:szCs w:val="24"/>
                    </w:rPr>
                  </w:pPr>
                </w:p>
              </w:tc>
            </w:tr>
          </w:tbl>
          <w:p w:rsidR="00EE6F41" w:rsidRPr="006441E5" w:rsidRDefault="00EE6F41" w:rsidP="00EE6F41">
            <w:pPr>
              <w:spacing w:after="0" w:line="240" w:lineRule="auto"/>
              <w:rPr>
                <w:rFonts w:asciiTheme="majorHAnsi" w:eastAsia="Times New Roman" w:hAnsiTheme="majorHAnsi" w:cs="Times New Roman"/>
                <w:vanish/>
                <w:sz w:val="24"/>
                <w:szCs w:val="24"/>
              </w:rPr>
            </w:pPr>
          </w:p>
          <w:tbl>
            <w:tblPr>
              <w:tblW w:w="0" w:type="auto"/>
              <w:tblCellMar>
                <w:left w:w="0" w:type="dxa"/>
                <w:right w:w="0" w:type="dxa"/>
              </w:tblCellMar>
              <w:tblLook w:val="04A0" w:firstRow="1" w:lastRow="0" w:firstColumn="1" w:lastColumn="0" w:noHBand="0" w:noVBand="1"/>
            </w:tblPr>
            <w:tblGrid>
              <w:gridCol w:w="90"/>
              <w:gridCol w:w="2782"/>
              <w:gridCol w:w="7103"/>
            </w:tblGrid>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hideMark/>
                </w:tcPr>
                <w:p w:rsidR="00EE6F41" w:rsidRPr="006441E5" w:rsidRDefault="00EE6F41" w:rsidP="00EE6F41">
                  <w:pPr>
                    <w:spacing w:after="0" w:line="240" w:lineRule="auto"/>
                    <w:rPr>
                      <w:rFonts w:asciiTheme="majorHAnsi" w:eastAsia="Times New Roman" w:hAnsiTheme="majorHAnsi" w:cs="Times New Roman"/>
                      <w:sz w:val="24"/>
                      <w:szCs w:val="24"/>
                    </w:rPr>
                  </w:pPr>
                  <w:r w:rsidRPr="006441E5">
                    <w:rPr>
                      <w:rFonts w:asciiTheme="majorHAnsi" w:eastAsia="Times New Roman" w:hAnsiTheme="majorHAnsi" w:cs="Times New Roman"/>
                      <w:b/>
                      <w:bCs/>
                      <w:sz w:val="24"/>
                      <w:szCs w:val="24"/>
                    </w:rPr>
                    <w:t>Detailed Description:</w:t>
                  </w:r>
                </w:p>
              </w:tc>
              <w:tc>
                <w:tcPr>
                  <w:tcW w:w="7103"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9885" w:type="dxa"/>
                  <w:gridSpan w:val="2"/>
                  <w:hideMark/>
                </w:tcPr>
                <w:p w:rsidR="00143ABC" w:rsidRPr="006441E5" w:rsidRDefault="00EE6F41" w:rsidP="00143ABC">
                  <w:pPr>
                    <w:spacing w:after="0" w:line="240" w:lineRule="auto"/>
                    <w:rPr>
                      <w:rFonts w:asciiTheme="majorHAnsi" w:eastAsia="Times New Roman" w:hAnsiTheme="majorHAnsi" w:cs="Times New Roman"/>
                      <w:sz w:val="24"/>
                      <w:szCs w:val="24"/>
                    </w:rPr>
                  </w:pPr>
                  <w:r w:rsidRPr="006441E5">
                    <w:rPr>
                      <w:rFonts w:asciiTheme="majorHAnsi" w:eastAsia="Times New Roman" w:hAnsiTheme="majorHAnsi" w:cs="Times New Roman"/>
                      <w:sz w:val="24"/>
                      <w:szCs w:val="24"/>
                    </w:rPr>
                    <w:br/>
                  </w:r>
                  <w:r w:rsidR="00143ABC" w:rsidRPr="006441E5">
                    <w:rPr>
                      <w:rFonts w:asciiTheme="majorHAnsi" w:eastAsia="Times New Roman" w:hAnsiTheme="majorHAnsi" w:cs="Times New Roman"/>
                      <w:sz w:val="24"/>
                      <w:szCs w:val="24"/>
                    </w:rPr>
                    <w:t>Receives no</w:t>
                  </w:r>
                  <w:r w:rsidRPr="006441E5">
                    <w:rPr>
                      <w:rFonts w:asciiTheme="majorHAnsi" w:eastAsia="Times New Roman" w:hAnsiTheme="majorHAnsi" w:cs="Times New Roman"/>
                      <w:sz w:val="24"/>
                      <w:szCs w:val="24"/>
                    </w:rPr>
                    <w:t xml:space="preserve"> instruction on routine work, general instructions on new assignments. Tasks are moderately complex in nature where judgment is required in resolving problems and making recommendations. Decisions/actions may cause a minor impact on the work unit operations or schedules. Works under general Supervision. Situations not covered by standard processes, procedures and methods are referred to expert resource. May demonstrate work methods to new employees. Deals directly with immediate supervisor, co-w</w:t>
                  </w:r>
                  <w:r w:rsidR="00143ABC" w:rsidRPr="006441E5">
                    <w:rPr>
                      <w:rFonts w:asciiTheme="majorHAnsi" w:eastAsia="Times New Roman" w:hAnsiTheme="majorHAnsi" w:cs="Times New Roman"/>
                      <w:sz w:val="24"/>
                      <w:szCs w:val="24"/>
                    </w:rPr>
                    <w:t>orkers and team members.</w:t>
                  </w:r>
                  <w:r w:rsidRPr="006441E5">
                    <w:rPr>
                      <w:rFonts w:asciiTheme="majorHAnsi" w:eastAsia="Times New Roman" w:hAnsiTheme="majorHAnsi" w:cs="Times New Roman"/>
                      <w:sz w:val="24"/>
                      <w:szCs w:val="24"/>
                    </w:rPr>
                    <w:br/>
                  </w:r>
                </w:p>
                <w:p w:rsidR="00143ABC" w:rsidRPr="006441E5" w:rsidRDefault="00EE6F41" w:rsidP="00143ABC">
                  <w:pPr>
                    <w:spacing w:after="0" w:line="240" w:lineRule="auto"/>
                    <w:rPr>
                      <w:rFonts w:asciiTheme="majorHAnsi" w:eastAsia="Times New Roman" w:hAnsiTheme="majorHAnsi" w:cs="Times New Roman"/>
                      <w:sz w:val="24"/>
                      <w:szCs w:val="24"/>
                    </w:rPr>
                  </w:pPr>
                  <w:r w:rsidRPr="006441E5">
                    <w:rPr>
                      <w:rFonts w:asciiTheme="majorHAnsi" w:eastAsia="Times New Roman" w:hAnsiTheme="majorHAnsi" w:cs="Times New Roman"/>
                      <w:sz w:val="24"/>
                      <w:szCs w:val="24"/>
                    </w:rPr>
                    <w:t>Performs tasks such as, but not limited to, the following:</w:t>
                  </w:r>
                </w:p>
                <w:p w:rsidR="00143ABC" w:rsidRPr="006441E5" w:rsidRDefault="00143ABC" w:rsidP="00143ABC">
                  <w:pPr>
                    <w:spacing w:after="0" w:line="240" w:lineRule="auto"/>
                    <w:rPr>
                      <w:rFonts w:asciiTheme="majorHAnsi" w:eastAsia="Times New Roman" w:hAnsiTheme="majorHAnsi" w:cs="Times New Roman"/>
                      <w:sz w:val="24"/>
                      <w:szCs w:val="24"/>
                    </w:rPr>
                  </w:pPr>
                </w:p>
                <w:p w:rsidR="006441E5" w:rsidRPr="006441E5" w:rsidRDefault="006441E5" w:rsidP="006441E5">
                  <w:pPr>
                    <w:numPr>
                      <w:ilvl w:val="0"/>
                      <w:numId w:val="7"/>
                    </w:numPr>
                    <w:shd w:val="clear" w:color="auto" w:fill="FFFFFF"/>
                    <w:spacing w:after="0" w:line="315" w:lineRule="atLeast"/>
                    <w:ind w:left="675"/>
                    <w:rPr>
                      <w:rFonts w:asciiTheme="majorHAnsi" w:eastAsia="Times New Roman" w:hAnsiTheme="majorHAnsi" w:cs="Arial"/>
                      <w:color w:val="000000"/>
                      <w:sz w:val="24"/>
                      <w:szCs w:val="24"/>
                    </w:rPr>
                  </w:pPr>
                  <w:r w:rsidRPr="006441E5">
                    <w:rPr>
                      <w:rFonts w:asciiTheme="majorHAnsi" w:eastAsia="Times New Roman" w:hAnsiTheme="majorHAnsi" w:cs="Arial"/>
                      <w:color w:val="000000"/>
                      <w:sz w:val="24"/>
                      <w:szCs w:val="24"/>
                    </w:rPr>
                    <w:t xml:space="preserve">Perform general building and site repairs, including replacing lost keys, changing </w:t>
                  </w:r>
                  <w:proofErr w:type="spellStart"/>
                  <w:r w:rsidRPr="006441E5">
                    <w:rPr>
                      <w:rFonts w:asciiTheme="majorHAnsi" w:eastAsia="Times New Roman" w:hAnsiTheme="majorHAnsi" w:cs="Arial"/>
                      <w:color w:val="000000"/>
                      <w:sz w:val="24"/>
                      <w:szCs w:val="24"/>
                    </w:rPr>
                    <w:t>lightbulbs</w:t>
                  </w:r>
                  <w:proofErr w:type="spellEnd"/>
                  <w:r w:rsidRPr="006441E5">
                    <w:rPr>
                      <w:rFonts w:asciiTheme="majorHAnsi" w:eastAsia="Times New Roman" w:hAnsiTheme="majorHAnsi" w:cs="Arial"/>
                      <w:color w:val="000000"/>
                      <w:sz w:val="24"/>
                      <w:szCs w:val="24"/>
                    </w:rPr>
                    <w:t xml:space="preserve">, learning and monitoring </w:t>
                  </w:r>
                  <w:r w:rsidRPr="006441E5">
                    <w:rPr>
                      <w:rFonts w:asciiTheme="majorHAnsi" w:eastAsia="Times New Roman" w:hAnsiTheme="majorHAnsi" w:cs="Arial"/>
                      <w:color w:val="000000"/>
                      <w:sz w:val="24"/>
                      <w:szCs w:val="24"/>
                    </w:rPr>
                    <w:t>equipment and</w:t>
                  </w:r>
                  <w:r w:rsidRPr="006441E5">
                    <w:rPr>
                      <w:rFonts w:asciiTheme="majorHAnsi" w:eastAsia="Times New Roman" w:hAnsiTheme="majorHAnsi" w:cs="Arial"/>
                      <w:color w:val="000000"/>
                      <w:sz w:val="24"/>
                      <w:szCs w:val="24"/>
                    </w:rPr>
                    <w:t xml:space="preserve"> system, and troubleshooting other building systems as needed</w:t>
                  </w:r>
                </w:p>
                <w:p w:rsidR="006441E5" w:rsidRPr="006441E5" w:rsidRDefault="006441E5" w:rsidP="006441E5">
                  <w:pPr>
                    <w:numPr>
                      <w:ilvl w:val="0"/>
                      <w:numId w:val="7"/>
                    </w:numPr>
                    <w:shd w:val="clear" w:color="auto" w:fill="FFFFFF"/>
                    <w:spacing w:after="0" w:line="315" w:lineRule="atLeast"/>
                    <w:ind w:left="675"/>
                    <w:rPr>
                      <w:rFonts w:asciiTheme="majorHAnsi" w:eastAsia="Times New Roman" w:hAnsiTheme="majorHAnsi" w:cs="Arial"/>
                      <w:color w:val="000000"/>
                      <w:sz w:val="24"/>
                      <w:szCs w:val="24"/>
                    </w:rPr>
                  </w:pPr>
                  <w:r w:rsidRPr="006441E5">
                    <w:rPr>
                      <w:rFonts w:asciiTheme="majorHAnsi" w:eastAsia="Times New Roman" w:hAnsiTheme="majorHAnsi" w:cs="Arial"/>
                      <w:color w:val="000000"/>
                      <w:sz w:val="24"/>
                      <w:szCs w:val="24"/>
                    </w:rPr>
                    <w:t>Make minor electrical repairs such as changing out light fixtures and ballasts, monitor janitorial, landscaping, garbage and recycling vendors to ensure that their work is performed according to their contracts</w:t>
                  </w:r>
                </w:p>
                <w:p w:rsidR="006441E5" w:rsidRPr="006441E5" w:rsidRDefault="006441E5" w:rsidP="006441E5">
                  <w:pPr>
                    <w:numPr>
                      <w:ilvl w:val="0"/>
                      <w:numId w:val="7"/>
                    </w:numPr>
                    <w:shd w:val="clear" w:color="auto" w:fill="FFFFFF"/>
                    <w:spacing w:after="0" w:line="315" w:lineRule="atLeast"/>
                    <w:ind w:left="675"/>
                    <w:rPr>
                      <w:rFonts w:asciiTheme="majorHAnsi" w:eastAsia="Times New Roman" w:hAnsiTheme="majorHAnsi" w:cs="Arial"/>
                      <w:color w:val="000000"/>
                      <w:sz w:val="24"/>
                      <w:szCs w:val="24"/>
                    </w:rPr>
                  </w:pPr>
                  <w:r w:rsidRPr="006441E5">
                    <w:rPr>
                      <w:rFonts w:asciiTheme="majorHAnsi" w:eastAsia="Times New Roman" w:hAnsiTheme="majorHAnsi" w:cs="Arial"/>
                      <w:color w:val="000000"/>
                      <w:sz w:val="24"/>
                      <w:szCs w:val="24"/>
                    </w:rPr>
                    <w:t>Arrange equipment in various rooms</w:t>
                  </w:r>
                </w:p>
                <w:p w:rsidR="006441E5" w:rsidRPr="006441E5" w:rsidRDefault="006441E5" w:rsidP="006441E5">
                  <w:pPr>
                    <w:numPr>
                      <w:ilvl w:val="0"/>
                      <w:numId w:val="7"/>
                    </w:numPr>
                    <w:shd w:val="clear" w:color="auto" w:fill="FFFFFF"/>
                    <w:spacing w:after="0" w:line="315" w:lineRule="atLeast"/>
                    <w:ind w:left="675"/>
                    <w:rPr>
                      <w:rFonts w:asciiTheme="majorHAnsi" w:eastAsia="Times New Roman" w:hAnsiTheme="majorHAnsi" w:cs="Arial"/>
                      <w:color w:val="000000"/>
                      <w:sz w:val="24"/>
                      <w:szCs w:val="24"/>
                    </w:rPr>
                  </w:pPr>
                  <w:r w:rsidRPr="006441E5">
                    <w:rPr>
                      <w:rFonts w:asciiTheme="majorHAnsi" w:eastAsia="Times New Roman" w:hAnsiTheme="majorHAnsi" w:cs="Arial"/>
                      <w:color w:val="000000"/>
                      <w:sz w:val="24"/>
                      <w:szCs w:val="24"/>
                    </w:rPr>
                    <w:t>Maintain supplies inventory</w:t>
                  </w:r>
                </w:p>
                <w:p w:rsidR="006441E5" w:rsidRPr="006441E5" w:rsidRDefault="006441E5" w:rsidP="006441E5">
                  <w:pPr>
                    <w:numPr>
                      <w:ilvl w:val="0"/>
                      <w:numId w:val="7"/>
                    </w:numPr>
                    <w:shd w:val="clear" w:color="auto" w:fill="FFFFFF"/>
                    <w:spacing w:after="0" w:line="315" w:lineRule="atLeast"/>
                    <w:ind w:left="675"/>
                    <w:rPr>
                      <w:rFonts w:asciiTheme="majorHAnsi" w:eastAsia="Times New Roman" w:hAnsiTheme="majorHAnsi" w:cs="Arial"/>
                      <w:color w:val="000000"/>
                      <w:sz w:val="24"/>
                      <w:szCs w:val="24"/>
                    </w:rPr>
                  </w:pPr>
                  <w:r w:rsidRPr="006441E5">
                    <w:rPr>
                      <w:rFonts w:asciiTheme="majorHAnsi" w:eastAsia="Times New Roman" w:hAnsiTheme="majorHAnsi" w:cs="Arial"/>
                      <w:color w:val="000000"/>
                      <w:sz w:val="24"/>
                      <w:szCs w:val="24"/>
                    </w:rPr>
                    <w:t>Help maintain inventory of and equipment</w:t>
                  </w:r>
                </w:p>
                <w:p w:rsidR="006441E5" w:rsidRPr="006441E5" w:rsidRDefault="006441E5" w:rsidP="006441E5">
                  <w:pPr>
                    <w:numPr>
                      <w:ilvl w:val="0"/>
                      <w:numId w:val="7"/>
                    </w:numPr>
                    <w:shd w:val="clear" w:color="auto" w:fill="FFFFFF"/>
                    <w:spacing w:after="0" w:line="315" w:lineRule="atLeast"/>
                    <w:ind w:left="675"/>
                    <w:rPr>
                      <w:rFonts w:asciiTheme="majorHAnsi" w:eastAsia="Times New Roman" w:hAnsiTheme="majorHAnsi" w:cs="Arial"/>
                      <w:color w:val="000000"/>
                      <w:sz w:val="24"/>
                      <w:szCs w:val="24"/>
                    </w:rPr>
                  </w:pPr>
                  <w:r w:rsidRPr="006441E5">
                    <w:rPr>
                      <w:rFonts w:asciiTheme="majorHAnsi" w:eastAsia="Times New Roman" w:hAnsiTheme="majorHAnsi" w:cs="Arial"/>
                      <w:color w:val="000000"/>
                      <w:sz w:val="24"/>
                      <w:szCs w:val="24"/>
                    </w:rPr>
                    <w:t>Assist the Production Manager in developing preventive maintenance plans, selecting vendors, and implementing building maintenance, repair, and renovation projects</w:t>
                  </w:r>
                </w:p>
                <w:p w:rsidR="00143ABC" w:rsidRPr="006441E5" w:rsidRDefault="00143ABC" w:rsidP="00143ABC">
                  <w:pPr>
                    <w:spacing w:after="0" w:line="240" w:lineRule="auto"/>
                    <w:rPr>
                      <w:rFonts w:asciiTheme="majorHAnsi" w:eastAsia="Times New Roman" w:hAnsiTheme="majorHAnsi" w:cs="Times New Roman"/>
                      <w:sz w:val="24"/>
                      <w:szCs w:val="24"/>
                    </w:rPr>
                  </w:pPr>
                </w:p>
                <w:p w:rsidR="00143ABC" w:rsidRPr="006441E5" w:rsidRDefault="00143ABC" w:rsidP="00143ABC">
                  <w:pPr>
                    <w:spacing w:after="0" w:line="240" w:lineRule="auto"/>
                    <w:rPr>
                      <w:rFonts w:asciiTheme="majorHAnsi" w:eastAsia="Times New Roman" w:hAnsiTheme="majorHAnsi" w:cs="Times New Roman"/>
                      <w:sz w:val="24"/>
                      <w:szCs w:val="24"/>
                    </w:rPr>
                  </w:pPr>
                </w:p>
                <w:tbl>
                  <w:tblPr>
                    <w:tblW w:w="0" w:type="auto"/>
                    <w:tblCellMar>
                      <w:left w:w="0" w:type="dxa"/>
                      <w:right w:w="0" w:type="dxa"/>
                    </w:tblCellMar>
                    <w:tblLook w:val="04A0" w:firstRow="1" w:lastRow="0" w:firstColumn="1" w:lastColumn="0" w:noHBand="0" w:noVBand="1"/>
                  </w:tblPr>
                  <w:tblGrid>
                    <w:gridCol w:w="20"/>
                    <w:gridCol w:w="6835"/>
                    <w:gridCol w:w="20"/>
                    <w:gridCol w:w="2868"/>
                  </w:tblGrid>
                  <w:tr w:rsidR="00143ABC" w:rsidRPr="006441E5" w:rsidTr="00143ABC">
                    <w:trPr>
                      <w:gridAfter w:val="1"/>
                      <w:wAfter w:w="2868" w:type="dxa"/>
                    </w:trPr>
                    <w:tc>
                      <w:tcPr>
                        <w:tcW w:w="6855" w:type="dxa"/>
                        <w:gridSpan w:val="2"/>
                        <w:hideMark/>
                      </w:tcPr>
                      <w:p w:rsidR="00143ABC" w:rsidRPr="006441E5" w:rsidRDefault="00143ABC" w:rsidP="00143ABC">
                        <w:pPr>
                          <w:pStyle w:val="NoSpacing"/>
                          <w:rPr>
                            <w:rFonts w:asciiTheme="majorHAnsi" w:hAnsiTheme="majorHAnsi"/>
                            <w:sz w:val="24"/>
                            <w:szCs w:val="24"/>
                          </w:rPr>
                        </w:pPr>
                        <w:r w:rsidRPr="006441E5">
                          <w:rPr>
                            <w:rFonts w:asciiTheme="majorHAnsi" w:hAnsiTheme="majorHAnsi"/>
                            <w:sz w:val="24"/>
                            <w:szCs w:val="24"/>
                          </w:rPr>
                          <w:lastRenderedPageBreak/>
                          <w:t>Physical Demands:</w:t>
                        </w:r>
                        <w:bookmarkStart w:id="0" w:name="_GoBack"/>
                        <w:bookmarkEnd w:id="0"/>
                      </w:p>
                      <w:p w:rsidR="00143ABC" w:rsidRPr="006441E5" w:rsidRDefault="00143ABC" w:rsidP="00143ABC">
                        <w:pPr>
                          <w:pStyle w:val="NoSpacing"/>
                          <w:rPr>
                            <w:rFonts w:asciiTheme="majorHAnsi" w:hAnsiTheme="majorHAnsi"/>
                            <w:sz w:val="24"/>
                            <w:szCs w:val="24"/>
                          </w:rPr>
                        </w:pPr>
                      </w:p>
                    </w:tc>
                    <w:tc>
                      <w:tcPr>
                        <w:tcW w:w="20" w:type="dxa"/>
                        <w:hideMark/>
                      </w:tcPr>
                      <w:p w:rsidR="00143ABC" w:rsidRPr="006441E5" w:rsidRDefault="00143ABC" w:rsidP="00143ABC">
                        <w:pPr>
                          <w:pStyle w:val="NoSpacing"/>
                          <w:rPr>
                            <w:rFonts w:asciiTheme="majorHAnsi" w:hAnsiTheme="majorHAnsi"/>
                            <w:sz w:val="24"/>
                            <w:szCs w:val="24"/>
                          </w:rPr>
                        </w:pPr>
                      </w:p>
                    </w:tc>
                  </w:tr>
                  <w:tr w:rsidR="00143ABC" w:rsidRPr="006441E5" w:rsidTr="00143ABC">
                    <w:tc>
                      <w:tcPr>
                        <w:tcW w:w="20" w:type="dxa"/>
                        <w:hideMark/>
                      </w:tcPr>
                      <w:p w:rsidR="00143ABC" w:rsidRPr="006441E5" w:rsidRDefault="00143ABC" w:rsidP="00143ABC">
                        <w:pPr>
                          <w:pStyle w:val="NoSpacing"/>
                          <w:rPr>
                            <w:rFonts w:asciiTheme="majorHAnsi" w:hAnsiTheme="majorHAnsi"/>
                            <w:sz w:val="24"/>
                            <w:szCs w:val="24"/>
                          </w:rPr>
                        </w:pPr>
                      </w:p>
                    </w:tc>
                    <w:tc>
                      <w:tcPr>
                        <w:tcW w:w="9723" w:type="dxa"/>
                        <w:gridSpan w:val="3"/>
                        <w:hideMark/>
                      </w:tcPr>
                      <w:p w:rsidR="00143ABC" w:rsidRPr="006441E5" w:rsidRDefault="00143ABC" w:rsidP="00143ABC">
                        <w:pPr>
                          <w:pStyle w:val="NoSpacing"/>
                          <w:numPr>
                            <w:ilvl w:val="0"/>
                            <w:numId w:val="6"/>
                          </w:numPr>
                          <w:rPr>
                            <w:rFonts w:asciiTheme="majorHAnsi" w:hAnsiTheme="majorHAnsi"/>
                            <w:sz w:val="24"/>
                            <w:szCs w:val="24"/>
                          </w:rPr>
                        </w:pPr>
                        <w:r w:rsidRPr="006441E5">
                          <w:rPr>
                            <w:rFonts w:asciiTheme="majorHAnsi" w:hAnsiTheme="majorHAnsi"/>
                            <w:sz w:val="24"/>
                            <w:szCs w:val="24"/>
                          </w:rPr>
                          <w:t>Duties of the position are performed in a manufacturing environment with frequent exposure to noise, dust, chemicals, operating machinery, temperature extremes, hazardous substances, etc.</w:t>
                        </w:r>
                      </w:p>
                      <w:p w:rsidR="00143ABC" w:rsidRPr="006441E5" w:rsidRDefault="00143ABC" w:rsidP="00143ABC">
                        <w:pPr>
                          <w:pStyle w:val="NoSpacing"/>
                          <w:numPr>
                            <w:ilvl w:val="0"/>
                            <w:numId w:val="6"/>
                          </w:numPr>
                          <w:rPr>
                            <w:rFonts w:asciiTheme="majorHAnsi" w:hAnsiTheme="majorHAnsi"/>
                            <w:sz w:val="24"/>
                            <w:szCs w:val="24"/>
                          </w:rPr>
                        </w:pPr>
                        <w:r w:rsidRPr="006441E5">
                          <w:rPr>
                            <w:rFonts w:asciiTheme="majorHAnsi" w:hAnsiTheme="majorHAnsi"/>
                            <w:sz w:val="24"/>
                            <w:szCs w:val="24"/>
                          </w:rPr>
                          <w:t>Duties require ongoing light physical effort and exertion including prolonged repetitive motions, sitting in confined workspaces, using tools and equipment, and moving and handling materials.</w:t>
                        </w:r>
                      </w:p>
                      <w:p w:rsidR="00143ABC" w:rsidRPr="006441E5" w:rsidRDefault="00143ABC" w:rsidP="00143ABC">
                        <w:pPr>
                          <w:pStyle w:val="NoSpacing"/>
                          <w:numPr>
                            <w:ilvl w:val="0"/>
                            <w:numId w:val="6"/>
                          </w:numPr>
                          <w:rPr>
                            <w:rFonts w:asciiTheme="majorHAnsi" w:hAnsiTheme="majorHAnsi"/>
                            <w:sz w:val="24"/>
                            <w:szCs w:val="24"/>
                          </w:rPr>
                        </w:pPr>
                        <w:r w:rsidRPr="006441E5">
                          <w:rPr>
                            <w:rFonts w:asciiTheme="majorHAnsi" w:hAnsiTheme="majorHAnsi"/>
                            <w:sz w:val="24"/>
                            <w:szCs w:val="24"/>
                          </w:rPr>
                          <w:t>Duties of the position may require periodic heavy manual effort and exertion including climbing, lifting, pulling and moving objects over 20 pounds.</w:t>
                        </w:r>
                      </w:p>
                    </w:tc>
                  </w:tr>
                  <w:tr w:rsidR="006441E5" w:rsidRPr="006441E5" w:rsidTr="00143ABC">
                    <w:tc>
                      <w:tcPr>
                        <w:tcW w:w="20" w:type="dxa"/>
                        <w:hideMark/>
                      </w:tcPr>
                      <w:p w:rsidR="00143ABC" w:rsidRPr="006441E5" w:rsidRDefault="00143ABC" w:rsidP="00143ABC">
                        <w:pPr>
                          <w:pStyle w:val="NoSpacing"/>
                          <w:rPr>
                            <w:rFonts w:asciiTheme="majorHAnsi" w:hAnsiTheme="majorHAnsi"/>
                            <w:sz w:val="24"/>
                            <w:szCs w:val="24"/>
                          </w:rPr>
                        </w:pPr>
                      </w:p>
                    </w:tc>
                    <w:tc>
                      <w:tcPr>
                        <w:tcW w:w="6835" w:type="dxa"/>
                        <w:hideMark/>
                      </w:tcPr>
                      <w:p w:rsidR="00143ABC" w:rsidRPr="006441E5" w:rsidRDefault="00143ABC" w:rsidP="00143ABC">
                        <w:pPr>
                          <w:pStyle w:val="NoSpacing"/>
                          <w:rPr>
                            <w:rFonts w:asciiTheme="majorHAnsi" w:hAnsiTheme="majorHAnsi"/>
                            <w:sz w:val="24"/>
                            <w:szCs w:val="24"/>
                          </w:rPr>
                        </w:pPr>
                      </w:p>
                    </w:tc>
                    <w:tc>
                      <w:tcPr>
                        <w:tcW w:w="2888" w:type="dxa"/>
                        <w:gridSpan w:val="2"/>
                        <w:hideMark/>
                      </w:tcPr>
                      <w:p w:rsidR="00143ABC" w:rsidRPr="006441E5" w:rsidRDefault="00143ABC" w:rsidP="00143ABC">
                        <w:pPr>
                          <w:pStyle w:val="NoSpacing"/>
                          <w:rPr>
                            <w:rFonts w:asciiTheme="majorHAnsi" w:hAnsiTheme="majorHAnsi"/>
                            <w:sz w:val="24"/>
                            <w:szCs w:val="24"/>
                          </w:rPr>
                        </w:pPr>
                      </w:p>
                    </w:tc>
                  </w:tr>
                  <w:tr w:rsidR="006441E5" w:rsidRPr="006441E5" w:rsidTr="00143ABC">
                    <w:tc>
                      <w:tcPr>
                        <w:tcW w:w="20" w:type="dxa"/>
                        <w:hideMark/>
                      </w:tcPr>
                      <w:p w:rsidR="00143ABC" w:rsidRPr="006441E5" w:rsidRDefault="00143ABC" w:rsidP="00143ABC">
                        <w:pPr>
                          <w:pStyle w:val="NoSpacing"/>
                          <w:rPr>
                            <w:rFonts w:asciiTheme="majorHAnsi" w:hAnsiTheme="majorHAnsi"/>
                            <w:sz w:val="24"/>
                            <w:szCs w:val="24"/>
                          </w:rPr>
                        </w:pPr>
                      </w:p>
                    </w:tc>
                    <w:tc>
                      <w:tcPr>
                        <w:tcW w:w="6835" w:type="dxa"/>
                        <w:hideMark/>
                      </w:tcPr>
                      <w:p w:rsidR="006441E5" w:rsidRPr="006441E5" w:rsidRDefault="006441E5" w:rsidP="00143ABC">
                        <w:pPr>
                          <w:pStyle w:val="NoSpacing"/>
                          <w:rPr>
                            <w:rFonts w:asciiTheme="majorHAnsi" w:hAnsiTheme="majorHAnsi"/>
                            <w:sz w:val="24"/>
                            <w:szCs w:val="24"/>
                          </w:rPr>
                        </w:pPr>
                      </w:p>
                      <w:p w:rsidR="00143ABC" w:rsidRPr="006441E5" w:rsidRDefault="00143ABC" w:rsidP="00143ABC">
                        <w:pPr>
                          <w:pStyle w:val="NoSpacing"/>
                          <w:rPr>
                            <w:rFonts w:asciiTheme="majorHAnsi" w:hAnsiTheme="majorHAnsi"/>
                            <w:sz w:val="24"/>
                            <w:szCs w:val="24"/>
                          </w:rPr>
                        </w:pPr>
                        <w:r w:rsidRPr="006441E5">
                          <w:rPr>
                            <w:rFonts w:asciiTheme="majorHAnsi" w:hAnsiTheme="majorHAnsi"/>
                            <w:sz w:val="24"/>
                            <w:szCs w:val="24"/>
                          </w:rPr>
                          <w:t>Typical Experience:</w:t>
                        </w:r>
                      </w:p>
                    </w:tc>
                    <w:tc>
                      <w:tcPr>
                        <w:tcW w:w="2888" w:type="dxa"/>
                        <w:gridSpan w:val="2"/>
                        <w:hideMark/>
                      </w:tcPr>
                      <w:p w:rsidR="00143ABC" w:rsidRPr="006441E5" w:rsidRDefault="00143ABC" w:rsidP="00143ABC">
                        <w:pPr>
                          <w:pStyle w:val="NoSpacing"/>
                          <w:rPr>
                            <w:rFonts w:asciiTheme="majorHAnsi" w:hAnsiTheme="majorHAnsi"/>
                            <w:sz w:val="24"/>
                            <w:szCs w:val="24"/>
                          </w:rPr>
                        </w:pPr>
                      </w:p>
                    </w:tc>
                  </w:tr>
                  <w:tr w:rsidR="00143ABC" w:rsidRPr="006441E5" w:rsidTr="00143ABC">
                    <w:tc>
                      <w:tcPr>
                        <w:tcW w:w="20" w:type="dxa"/>
                        <w:hideMark/>
                      </w:tcPr>
                      <w:p w:rsidR="00143ABC" w:rsidRPr="006441E5" w:rsidRDefault="00143ABC" w:rsidP="00143ABC">
                        <w:pPr>
                          <w:pStyle w:val="NoSpacing"/>
                          <w:rPr>
                            <w:rFonts w:asciiTheme="majorHAnsi" w:hAnsiTheme="majorHAnsi"/>
                            <w:sz w:val="24"/>
                            <w:szCs w:val="24"/>
                          </w:rPr>
                        </w:pPr>
                      </w:p>
                    </w:tc>
                    <w:tc>
                      <w:tcPr>
                        <w:tcW w:w="9723" w:type="dxa"/>
                        <w:gridSpan w:val="3"/>
                        <w:hideMark/>
                      </w:tcPr>
                      <w:p w:rsidR="00143ABC" w:rsidRPr="006441E5" w:rsidRDefault="00143ABC" w:rsidP="00143ABC">
                        <w:pPr>
                          <w:pStyle w:val="NoSpacing"/>
                          <w:rPr>
                            <w:rFonts w:asciiTheme="majorHAnsi" w:hAnsiTheme="majorHAnsi"/>
                            <w:sz w:val="24"/>
                            <w:szCs w:val="24"/>
                          </w:rPr>
                        </w:pPr>
                        <w:r w:rsidRPr="006441E5">
                          <w:rPr>
                            <w:rFonts w:asciiTheme="majorHAnsi" w:hAnsiTheme="majorHAnsi"/>
                            <w:sz w:val="24"/>
                            <w:szCs w:val="24"/>
                          </w:rPr>
                          <w:t>Zero to two years’ relevant experience</w:t>
                        </w:r>
                      </w:p>
                    </w:tc>
                  </w:tr>
                  <w:tr w:rsidR="006441E5" w:rsidRPr="006441E5" w:rsidTr="00143ABC">
                    <w:tc>
                      <w:tcPr>
                        <w:tcW w:w="20" w:type="dxa"/>
                        <w:hideMark/>
                      </w:tcPr>
                      <w:p w:rsidR="00143ABC" w:rsidRPr="006441E5" w:rsidRDefault="00143ABC" w:rsidP="00143ABC">
                        <w:pPr>
                          <w:pStyle w:val="NoSpacing"/>
                          <w:rPr>
                            <w:rFonts w:asciiTheme="majorHAnsi" w:hAnsiTheme="majorHAnsi"/>
                            <w:sz w:val="24"/>
                            <w:szCs w:val="24"/>
                          </w:rPr>
                        </w:pPr>
                      </w:p>
                    </w:tc>
                    <w:tc>
                      <w:tcPr>
                        <w:tcW w:w="6835" w:type="dxa"/>
                        <w:hideMark/>
                      </w:tcPr>
                      <w:p w:rsidR="00143ABC" w:rsidRPr="006441E5" w:rsidRDefault="00143ABC" w:rsidP="00143ABC">
                        <w:pPr>
                          <w:pStyle w:val="NoSpacing"/>
                          <w:rPr>
                            <w:rFonts w:asciiTheme="majorHAnsi" w:hAnsiTheme="majorHAnsi"/>
                            <w:sz w:val="24"/>
                            <w:szCs w:val="24"/>
                          </w:rPr>
                        </w:pPr>
                      </w:p>
                    </w:tc>
                    <w:tc>
                      <w:tcPr>
                        <w:tcW w:w="2888" w:type="dxa"/>
                        <w:gridSpan w:val="2"/>
                        <w:hideMark/>
                      </w:tcPr>
                      <w:p w:rsidR="00143ABC" w:rsidRPr="006441E5" w:rsidRDefault="00143ABC" w:rsidP="00143ABC">
                        <w:pPr>
                          <w:pStyle w:val="NoSpacing"/>
                          <w:rPr>
                            <w:rFonts w:asciiTheme="majorHAnsi" w:hAnsiTheme="majorHAnsi"/>
                            <w:sz w:val="24"/>
                            <w:szCs w:val="24"/>
                          </w:rPr>
                        </w:pPr>
                      </w:p>
                    </w:tc>
                  </w:tr>
                  <w:tr w:rsidR="006441E5" w:rsidRPr="006441E5" w:rsidTr="00143ABC">
                    <w:tc>
                      <w:tcPr>
                        <w:tcW w:w="20" w:type="dxa"/>
                        <w:hideMark/>
                      </w:tcPr>
                      <w:p w:rsidR="00143ABC" w:rsidRPr="006441E5" w:rsidRDefault="00143ABC" w:rsidP="00143ABC">
                        <w:pPr>
                          <w:pStyle w:val="NoSpacing"/>
                          <w:rPr>
                            <w:rFonts w:asciiTheme="majorHAnsi" w:hAnsiTheme="majorHAnsi"/>
                            <w:sz w:val="24"/>
                            <w:szCs w:val="24"/>
                          </w:rPr>
                        </w:pPr>
                      </w:p>
                    </w:tc>
                    <w:tc>
                      <w:tcPr>
                        <w:tcW w:w="6835" w:type="dxa"/>
                        <w:hideMark/>
                      </w:tcPr>
                      <w:p w:rsidR="006441E5" w:rsidRPr="006441E5" w:rsidRDefault="006441E5" w:rsidP="00143ABC">
                        <w:pPr>
                          <w:pStyle w:val="NoSpacing"/>
                          <w:rPr>
                            <w:rFonts w:asciiTheme="majorHAnsi" w:hAnsiTheme="majorHAnsi"/>
                            <w:sz w:val="24"/>
                            <w:szCs w:val="24"/>
                          </w:rPr>
                        </w:pPr>
                      </w:p>
                      <w:p w:rsidR="00143ABC" w:rsidRPr="006441E5" w:rsidRDefault="00143ABC" w:rsidP="00143ABC">
                        <w:pPr>
                          <w:pStyle w:val="NoSpacing"/>
                          <w:rPr>
                            <w:rFonts w:asciiTheme="majorHAnsi" w:hAnsiTheme="majorHAnsi"/>
                            <w:sz w:val="24"/>
                            <w:szCs w:val="24"/>
                          </w:rPr>
                        </w:pPr>
                        <w:r w:rsidRPr="006441E5">
                          <w:rPr>
                            <w:rFonts w:asciiTheme="majorHAnsi" w:hAnsiTheme="majorHAnsi"/>
                            <w:sz w:val="24"/>
                            <w:szCs w:val="24"/>
                          </w:rPr>
                          <w:t>Typical Education:</w:t>
                        </w:r>
                      </w:p>
                    </w:tc>
                    <w:tc>
                      <w:tcPr>
                        <w:tcW w:w="2888" w:type="dxa"/>
                        <w:gridSpan w:val="2"/>
                        <w:hideMark/>
                      </w:tcPr>
                      <w:p w:rsidR="00143ABC" w:rsidRPr="006441E5" w:rsidRDefault="00143ABC" w:rsidP="00143ABC">
                        <w:pPr>
                          <w:pStyle w:val="NoSpacing"/>
                          <w:rPr>
                            <w:rFonts w:asciiTheme="majorHAnsi" w:hAnsiTheme="majorHAnsi"/>
                            <w:sz w:val="24"/>
                            <w:szCs w:val="24"/>
                          </w:rPr>
                        </w:pPr>
                      </w:p>
                    </w:tc>
                  </w:tr>
                  <w:tr w:rsidR="00143ABC" w:rsidRPr="006441E5" w:rsidTr="00143ABC">
                    <w:tc>
                      <w:tcPr>
                        <w:tcW w:w="20" w:type="dxa"/>
                        <w:hideMark/>
                      </w:tcPr>
                      <w:p w:rsidR="00143ABC" w:rsidRPr="006441E5" w:rsidRDefault="00143ABC" w:rsidP="00143ABC">
                        <w:pPr>
                          <w:pStyle w:val="NoSpacing"/>
                          <w:rPr>
                            <w:rFonts w:asciiTheme="majorHAnsi" w:hAnsiTheme="majorHAnsi"/>
                            <w:sz w:val="24"/>
                            <w:szCs w:val="24"/>
                          </w:rPr>
                        </w:pPr>
                      </w:p>
                    </w:tc>
                    <w:tc>
                      <w:tcPr>
                        <w:tcW w:w="9723" w:type="dxa"/>
                        <w:gridSpan w:val="3"/>
                        <w:hideMark/>
                      </w:tcPr>
                      <w:p w:rsidR="00143ABC" w:rsidRPr="006441E5" w:rsidRDefault="00143ABC" w:rsidP="00143ABC">
                        <w:pPr>
                          <w:pStyle w:val="NoSpacing"/>
                          <w:rPr>
                            <w:rFonts w:asciiTheme="majorHAnsi" w:hAnsiTheme="majorHAnsi"/>
                            <w:sz w:val="24"/>
                            <w:szCs w:val="24"/>
                          </w:rPr>
                        </w:pPr>
                        <w:r w:rsidRPr="006441E5">
                          <w:rPr>
                            <w:rFonts w:asciiTheme="majorHAnsi" w:hAnsiTheme="majorHAnsi"/>
                            <w:sz w:val="24"/>
                            <w:szCs w:val="24"/>
                          </w:rPr>
                          <w:t>High School or equivalent (basic numeracy and literacy).</w:t>
                        </w:r>
                        <w:r w:rsidRPr="006441E5">
                          <w:rPr>
                            <w:rFonts w:asciiTheme="majorHAnsi" w:hAnsiTheme="majorHAnsi"/>
                            <w:sz w:val="24"/>
                            <w:szCs w:val="24"/>
                          </w:rPr>
                          <w:br/>
                        </w:r>
                        <w:r w:rsidRPr="006441E5">
                          <w:rPr>
                            <w:rFonts w:asciiTheme="majorHAnsi" w:hAnsiTheme="majorHAnsi"/>
                            <w:i/>
                            <w:iCs/>
                            <w:sz w:val="24"/>
                            <w:szCs w:val="24"/>
                          </w:rPr>
                          <w:t>Educational Requirements may vary by geography</w:t>
                        </w:r>
                      </w:p>
                    </w:tc>
                  </w:tr>
                  <w:tr w:rsidR="006441E5" w:rsidRPr="006441E5" w:rsidTr="00143ABC">
                    <w:tc>
                      <w:tcPr>
                        <w:tcW w:w="20" w:type="dxa"/>
                        <w:hideMark/>
                      </w:tcPr>
                      <w:p w:rsidR="00143ABC" w:rsidRPr="006441E5" w:rsidRDefault="00143ABC" w:rsidP="00143ABC">
                        <w:pPr>
                          <w:pStyle w:val="NoSpacing"/>
                          <w:rPr>
                            <w:rFonts w:asciiTheme="majorHAnsi" w:hAnsiTheme="majorHAnsi"/>
                            <w:sz w:val="24"/>
                            <w:szCs w:val="24"/>
                          </w:rPr>
                        </w:pPr>
                      </w:p>
                    </w:tc>
                    <w:tc>
                      <w:tcPr>
                        <w:tcW w:w="6835" w:type="dxa"/>
                        <w:hideMark/>
                      </w:tcPr>
                      <w:p w:rsidR="00143ABC" w:rsidRPr="006441E5" w:rsidRDefault="00143ABC" w:rsidP="00143ABC">
                        <w:pPr>
                          <w:pStyle w:val="NoSpacing"/>
                          <w:rPr>
                            <w:rFonts w:asciiTheme="majorHAnsi" w:hAnsiTheme="majorHAnsi"/>
                            <w:sz w:val="24"/>
                            <w:szCs w:val="24"/>
                          </w:rPr>
                        </w:pPr>
                      </w:p>
                    </w:tc>
                    <w:tc>
                      <w:tcPr>
                        <w:tcW w:w="2888" w:type="dxa"/>
                        <w:gridSpan w:val="2"/>
                        <w:hideMark/>
                      </w:tcPr>
                      <w:p w:rsidR="00143ABC" w:rsidRPr="006441E5" w:rsidRDefault="00143ABC" w:rsidP="00143ABC">
                        <w:pPr>
                          <w:pStyle w:val="NoSpacing"/>
                          <w:rPr>
                            <w:rFonts w:asciiTheme="majorHAnsi" w:hAnsiTheme="majorHAnsi"/>
                            <w:sz w:val="24"/>
                            <w:szCs w:val="24"/>
                          </w:rPr>
                        </w:pPr>
                      </w:p>
                    </w:tc>
                  </w:tr>
                  <w:tr w:rsidR="006441E5" w:rsidRPr="006441E5" w:rsidTr="00143ABC">
                    <w:tc>
                      <w:tcPr>
                        <w:tcW w:w="20" w:type="dxa"/>
                        <w:hideMark/>
                      </w:tcPr>
                      <w:p w:rsidR="00143ABC" w:rsidRPr="006441E5" w:rsidRDefault="00143ABC" w:rsidP="00143ABC">
                        <w:pPr>
                          <w:pStyle w:val="NoSpacing"/>
                          <w:rPr>
                            <w:rFonts w:asciiTheme="majorHAnsi" w:hAnsiTheme="majorHAnsi"/>
                            <w:i/>
                            <w:sz w:val="20"/>
                            <w:szCs w:val="20"/>
                          </w:rPr>
                        </w:pPr>
                      </w:p>
                    </w:tc>
                    <w:tc>
                      <w:tcPr>
                        <w:tcW w:w="6835" w:type="dxa"/>
                        <w:hideMark/>
                      </w:tcPr>
                      <w:p w:rsidR="00143ABC" w:rsidRPr="006441E5" w:rsidRDefault="00143ABC" w:rsidP="00143ABC">
                        <w:pPr>
                          <w:pStyle w:val="NoSpacing"/>
                          <w:rPr>
                            <w:rFonts w:asciiTheme="majorHAnsi" w:hAnsiTheme="majorHAnsi"/>
                            <w:i/>
                            <w:sz w:val="20"/>
                            <w:szCs w:val="20"/>
                          </w:rPr>
                        </w:pPr>
                        <w:r w:rsidRPr="006441E5">
                          <w:rPr>
                            <w:rFonts w:asciiTheme="majorHAnsi" w:hAnsiTheme="majorHAnsi"/>
                            <w:i/>
                            <w:sz w:val="20"/>
                            <w:szCs w:val="20"/>
                          </w:rPr>
                          <w:t>Notes:</w:t>
                        </w:r>
                      </w:p>
                    </w:tc>
                    <w:tc>
                      <w:tcPr>
                        <w:tcW w:w="2888" w:type="dxa"/>
                        <w:gridSpan w:val="2"/>
                        <w:hideMark/>
                      </w:tcPr>
                      <w:p w:rsidR="00143ABC" w:rsidRPr="006441E5" w:rsidRDefault="00143ABC" w:rsidP="00143ABC">
                        <w:pPr>
                          <w:pStyle w:val="NoSpacing"/>
                          <w:rPr>
                            <w:rFonts w:asciiTheme="majorHAnsi" w:hAnsiTheme="majorHAnsi"/>
                            <w:i/>
                            <w:sz w:val="20"/>
                            <w:szCs w:val="20"/>
                          </w:rPr>
                        </w:pPr>
                      </w:p>
                    </w:tc>
                  </w:tr>
                  <w:tr w:rsidR="00143ABC" w:rsidRPr="006441E5" w:rsidTr="00143ABC">
                    <w:tc>
                      <w:tcPr>
                        <w:tcW w:w="20" w:type="dxa"/>
                        <w:hideMark/>
                      </w:tcPr>
                      <w:p w:rsidR="00143ABC" w:rsidRPr="006441E5" w:rsidRDefault="00143ABC" w:rsidP="00143ABC">
                        <w:pPr>
                          <w:pStyle w:val="NoSpacing"/>
                          <w:rPr>
                            <w:rFonts w:asciiTheme="majorHAnsi" w:hAnsiTheme="majorHAnsi"/>
                            <w:i/>
                            <w:sz w:val="20"/>
                            <w:szCs w:val="20"/>
                          </w:rPr>
                        </w:pPr>
                      </w:p>
                    </w:tc>
                    <w:tc>
                      <w:tcPr>
                        <w:tcW w:w="9723" w:type="dxa"/>
                        <w:gridSpan w:val="3"/>
                        <w:hideMark/>
                      </w:tcPr>
                      <w:p w:rsidR="00143ABC" w:rsidRPr="006441E5" w:rsidRDefault="00143ABC" w:rsidP="00143ABC">
                        <w:pPr>
                          <w:pStyle w:val="NoSpacing"/>
                          <w:rPr>
                            <w:rFonts w:asciiTheme="majorHAnsi" w:hAnsiTheme="majorHAnsi"/>
                            <w:i/>
                            <w:sz w:val="20"/>
                            <w:szCs w:val="20"/>
                          </w:rPr>
                        </w:pPr>
                        <w:r w:rsidRPr="006441E5">
                          <w:rPr>
                            <w:rFonts w:asciiTheme="majorHAnsi" w:hAnsiTheme="majorHAnsi"/>
                            <w:i/>
                            <w:sz w:val="20"/>
                            <w:szCs w:val="20"/>
                          </w:rPr>
                          <w:t>This job description is not intended to be an exhaustive list of all duties and responsibilities of the position. Employees are held accountable for all duties of the job. Job duties and the % of time identified for any function are subject to change at any time</w:t>
                        </w:r>
                      </w:p>
                    </w:tc>
                  </w:tr>
                </w:tbl>
                <w:p w:rsidR="00EE6F41" w:rsidRPr="006441E5" w:rsidRDefault="00EE6F41" w:rsidP="00143ABC">
                  <w:pPr>
                    <w:pStyle w:val="NoSpacing"/>
                    <w:rPr>
                      <w:rFonts w:asciiTheme="majorHAnsi" w:hAnsiTheme="majorHAnsi" w:cs="Times New Roman"/>
                      <w:sz w:val="24"/>
                      <w:szCs w:val="24"/>
                    </w:rPr>
                  </w:pPr>
                  <w:r w:rsidRPr="006441E5">
                    <w:rPr>
                      <w:rFonts w:asciiTheme="majorHAnsi" w:hAnsiTheme="majorHAnsi" w:cs="Times New Roman"/>
                      <w:i/>
                      <w:sz w:val="20"/>
                      <w:szCs w:val="20"/>
                    </w:rPr>
                    <w:br/>
                  </w: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rPr>
                <w:trHeight w:val="387"/>
              </w:trPr>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9885" w:type="dxa"/>
                  <w:gridSpan w:val="2"/>
                </w:tcPr>
                <w:p w:rsidR="00EE6F41" w:rsidRPr="006441E5" w:rsidRDefault="00EE6F41" w:rsidP="00EE6F41">
                  <w:pPr>
                    <w:numPr>
                      <w:ilvl w:val="0"/>
                      <w:numId w:val="1"/>
                    </w:numPr>
                    <w:spacing w:before="100" w:beforeAutospacing="1" w:after="100" w:afterAutospacing="1"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9885" w:type="dxa"/>
                  <w:gridSpan w:val="2"/>
                </w:tcPr>
                <w:p w:rsidR="00EE6F41" w:rsidRPr="006441E5" w:rsidRDefault="00EE6F41" w:rsidP="00EE6F41">
                  <w:pPr>
                    <w:numPr>
                      <w:ilvl w:val="0"/>
                      <w:numId w:val="2"/>
                    </w:numPr>
                    <w:spacing w:before="100" w:beforeAutospacing="1" w:after="100" w:afterAutospacing="1"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9885" w:type="dxa"/>
                  <w:gridSpan w:val="2"/>
                </w:tcPr>
                <w:p w:rsidR="00EE6F41" w:rsidRPr="006441E5" w:rsidRDefault="00EE6F41" w:rsidP="00EE6F41">
                  <w:pPr>
                    <w:numPr>
                      <w:ilvl w:val="0"/>
                      <w:numId w:val="3"/>
                    </w:numPr>
                    <w:spacing w:before="100" w:beforeAutospacing="1" w:after="100" w:afterAutospacing="1"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9885" w:type="dxa"/>
                  <w:gridSpan w:val="2"/>
                </w:tcPr>
                <w:p w:rsidR="00EE6F41" w:rsidRPr="006441E5" w:rsidRDefault="00EE6F41" w:rsidP="00EE6F41">
                  <w:pPr>
                    <w:numPr>
                      <w:ilvl w:val="0"/>
                      <w:numId w:val="4"/>
                    </w:numPr>
                    <w:spacing w:before="100" w:beforeAutospacing="1" w:after="100" w:afterAutospacing="1"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2782" w:type="dxa"/>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7103" w:type="dxa"/>
                </w:tcPr>
                <w:p w:rsidR="00EE6F41" w:rsidRPr="006441E5" w:rsidRDefault="00EE6F41" w:rsidP="00EE6F41">
                  <w:pPr>
                    <w:spacing w:after="0" w:line="240" w:lineRule="auto"/>
                    <w:rPr>
                      <w:rFonts w:asciiTheme="majorHAnsi" w:eastAsia="Times New Roman" w:hAnsiTheme="majorHAnsi" w:cs="Times New Roman"/>
                      <w:sz w:val="24"/>
                      <w:szCs w:val="24"/>
                    </w:rPr>
                  </w:pPr>
                </w:p>
              </w:tc>
            </w:tr>
            <w:tr w:rsidR="00EE6F41" w:rsidRPr="006441E5" w:rsidTr="00143ABC">
              <w:tc>
                <w:tcPr>
                  <w:tcW w:w="90" w:type="dxa"/>
                  <w:hideMark/>
                </w:tcPr>
                <w:p w:rsidR="00EE6F41" w:rsidRPr="006441E5" w:rsidRDefault="00EE6F41" w:rsidP="00EE6F41">
                  <w:pPr>
                    <w:spacing w:after="0" w:line="240" w:lineRule="auto"/>
                    <w:rPr>
                      <w:rFonts w:asciiTheme="majorHAnsi" w:eastAsia="Times New Roman" w:hAnsiTheme="majorHAnsi" w:cs="Times New Roman"/>
                      <w:sz w:val="24"/>
                      <w:szCs w:val="24"/>
                    </w:rPr>
                  </w:pPr>
                </w:p>
              </w:tc>
              <w:tc>
                <w:tcPr>
                  <w:tcW w:w="9885" w:type="dxa"/>
                  <w:gridSpan w:val="2"/>
                </w:tcPr>
                <w:p w:rsidR="00EE6F41" w:rsidRPr="006441E5" w:rsidRDefault="00EE6F41" w:rsidP="00EE6F41">
                  <w:pPr>
                    <w:spacing w:after="0" w:line="240" w:lineRule="auto"/>
                    <w:rPr>
                      <w:rFonts w:asciiTheme="majorHAnsi" w:eastAsia="Times New Roman" w:hAnsiTheme="majorHAnsi" w:cs="Times New Roman"/>
                      <w:sz w:val="24"/>
                      <w:szCs w:val="24"/>
                    </w:rPr>
                  </w:pPr>
                </w:p>
              </w:tc>
            </w:tr>
          </w:tbl>
          <w:p w:rsidR="00EE6F41" w:rsidRPr="006441E5" w:rsidRDefault="00EE6F41" w:rsidP="00EE6F41">
            <w:pPr>
              <w:spacing w:after="0" w:line="240" w:lineRule="auto"/>
              <w:rPr>
                <w:rFonts w:asciiTheme="majorHAnsi" w:eastAsia="Times New Roman" w:hAnsiTheme="majorHAnsi" w:cs="Times New Roman"/>
                <w:sz w:val="24"/>
                <w:szCs w:val="24"/>
              </w:rPr>
            </w:pPr>
          </w:p>
        </w:tc>
      </w:tr>
    </w:tbl>
    <w:p w:rsidR="00E01142" w:rsidRDefault="00E01142"/>
    <w:sectPr w:rsidR="00E0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B69"/>
    <w:multiLevelType w:val="hybridMultilevel"/>
    <w:tmpl w:val="75C6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B1240"/>
    <w:multiLevelType w:val="multilevel"/>
    <w:tmpl w:val="85D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C1C0F"/>
    <w:multiLevelType w:val="multilevel"/>
    <w:tmpl w:val="5A66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9A4A33"/>
    <w:multiLevelType w:val="multilevel"/>
    <w:tmpl w:val="9D28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F2A63"/>
    <w:multiLevelType w:val="hybridMultilevel"/>
    <w:tmpl w:val="8EA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B2E26"/>
    <w:multiLevelType w:val="multilevel"/>
    <w:tmpl w:val="4FB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E1B97"/>
    <w:multiLevelType w:val="multilevel"/>
    <w:tmpl w:val="4202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41"/>
    <w:rsid w:val="00143ABC"/>
    <w:rsid w:val="006441E5"/>
    <w:rsid w:val="00E01142"/>
    <w:rsid w:val="00EE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F41"/>
    <w:pPr>
      <w:spacing w:after="0" w:line="240" w:lineRule="auto"/>
    </w:pPr>
  </w:style>
  <w:style w:type="paragraph" w:styleId="BalloonText">
    <w:name w:val="Balloon Text"/>
    <w:basedOn w:val="Normal"/>
    <w:link w:val="BalloonTextChar"/>
    <w:uiPriority w:val="99"/>
    <w:semiHidden/>
    <w:unhideWhenUsed/>
    <w:rsid w:val="00EE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F41"/>
    <w:pPr>
      <w:spacing w:after="0" w:line="240" w:lineRule="auto"/>
    </w:pPr>
  </w:style>
  <w:style w:type="paragraph" w:styleId="BalloonText">
    <w:name w:val="Balloon Text"/>
    <w:basedOn w:val="Normal"/>
    <w:link w:val="BalloonTextChar"/>
    <w:uiPriority w:val="99"/>
    <w:semiHidden/>
    <w:unhideWhenUsed/>
    <w:rsid w:val="00EE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267518">
      <w:bodyDiv w:val="1"/>
      <w:marLeft w:val="0"/>
      <w:marRight w:val="0"/>
      <w:marTop w:val="0"/>
      <w:marBottom w:val="0"/>
      <w:divBdr>
        <w:top w:val="none" w:sz="0" w:space="0" w:color="auto"/>
        <w:left w:val="none" w:sz="0" w:space="0" w:color="auto"/>
        <w:bottom w:val="none" w:sz="0" w:space="0" w:color="auto"/>
        <w:right w:val="none" w:sz="0" w:space="0" w:color="auto"/>
      </w:divBdr>
    </w:div>
    <w:div w:id="939530081">
      <w:bodyDiv w:val="1"/>
      <w:marLeft w:val="0"/>
      <w:marRight w:val="0"/>
      <w:marTop w:val="0"/>
      <w:marBottom w:val="0"/>
      <w:divBdr>
        <w:top w:val="none" w:sz="0" w:space="0" w:color="auto"/>
        <w:left w:val="none" w:sz="0" w:space="0" w:color="auto"/>
        <w:bottom w:val="none" w:sz="0" w:space="0" w:color="auto"/>
        <w:right w:val="none" w:sz="0" w:space="0" w:color="auto"/>
      </w:divBdr>
    </w:div>
    <w:div w:id="963078285">
      <w:bodyDiv w:val="1"/>
      <w:marLeft w:val="0"/>
      <w:marRight w:val="0"/>
      <w:marTop w:val="0"/>
      <w:marBottom w:val="0"/>
      <w:divBdr>
        <w:top w:val="none" w:sz="0" w:space="0" w:color="auto"/>
        <w:left w:val="none" w:sz="0" w:space="0" w:color="auto"/>
        <w:bottom w:val="none" w:sz="0" w:space="0" w:color="auto"/>
        <w:right w:val="none" w:sz="0" w:space="0" w:color="auto"/>
      </w:divBdr>
      <w:divsChild>
        <w:div w:id="1708069057">
          <w:marLeft w:val="0"/>
          <w:marRight w:val="0"/>
          <w:marTop w:val="0"/>
          <w:marBottom w:val="0"/>
          <w:divBdr>
            <w:top w:val="none" w:sz="0" w:space="0" w:color="auto"/>
            <w:left w:val="none" w:sz="0" w:space="0" w:color="auto"/>
            <w:bottom w:val="none" w:sz="0" w:space="0" w:color="auto"/>
            <w:right w:val="none" w:sz="0" w:space="0" w:color="auto"/>
          </w:divBdr>
          <w:divsChild>
            <w:div w:id="1155997511">
              <w:marLeft w:val="0"/>
              <w:marRight w:val="0"/>
              <w:marTop w:val="0"/>
              <w:marBottom w:val="0"/>
              <w:divBdr>
                <w:top w:val="none" w:sz="0" w:space="0" w:color="auto"/>
                <w:left w:val="none" w:sz="0" w:space="0" w:color="auto"/>
                <w:bottom w:val="none" w:sz="0" w:space="0" w:color="auto"/>
                <w:right w:val="none" w:sz="0" w:space="0" w:color="auto"/>
              </w:divBdr>
              <w:divsChild>
                <w:div w:id="11927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HandyMan/Maintenance</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Valenzuela</dc:creator>
  <cp:lastModifiedBy>Naomi Valenzuela</cp:lastModifiedBy>
  <cp:revision>2</cp:revision>
  <dcterms:created xsi:type="dcterms:W3CDTF">2016-07-07T22:02:00Z</dcterms:created>
  <dcterms:modified xsi:type="dcterms:W3CDTF">2016-07-07T22:02:00Z</dcterms:modified>
</cp:coreProperties>
</file>