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6E" w:rsidRDefault="00F0196E">
      <w:pPr>
        <w:rPr>
          <w:rFonts w:ascii="Tahoma" w:hAnsi="Tahoma" w:cs="Tahoma"/>
          <w:color w:val="333333"/>
          <w:sz w:val="17"/>
          <w:szCs w:val="17"/>
        </w:rPr>
      </w:pPr>
      <w:bookmarkStart w:id="0" w:name="_GoBack"/>
      <w:r>
        <w:rPr>
          <w:rFonts w:ascii="Tahoma" w:hAnsi="Tahoma" w:cs="Tahoma"/>
          <w:color w:val="333333"/>
          <w:sz w:val="17"/>
          <w:szCs w:val="17"/>
        </w:rPr>
        <w:t>CNC Machinist</w:t>
      </w:r>
    </w:p>
    <w:bookmarkEnd w:id="0"/>
    <w:p w:rsidR="00F0196E" w:rsidRDefault="00F0196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Pay: $17.50-21</w:t>
      </w:r>
    </w:p>
    <w:p w:rsidR="00F0196E" w:rsidRDefault="00F0196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Work Location: Union City, CA 94587</w:t>
      </w: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 xml:space="preserve">Major Responsibility: 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>Plan machining by studying work orders, blueprints, engineering plans, materials, specifications, orthographic drawings, reference planes, location of surface, and machining parameters; interpreting geometric dimensions and tolerances (GD&amp;T)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 xml:space="preserve">Setting tools registers, offsets, compensation, and conditional switches; calculating requirements, including basic math, geometry, and trigonometry. 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 xml:space="preserve">Set-up mills and lathes by installing and adjusting three-and four-jaw chucks, tools, attachments, collets, bushings, cams, gears, stops and stock pushers; indicating vice. 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 xml:space="preserve">Verifies setting by measuring positions, first-run part, and sample work pieces; adhering to international standards. 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>Maintains specifications by observing drilling, grooving, and cutting including turning, facing, knurling and thread cha</w:t>
      </w:r>
      <w:r>
        <w:rPr>
          <w:rFonts w:ascii="Tahoma" w:hAnsi="Tahoma" w:cs="Tahoma"/>
          <w:color w:val="333333"/>
          <w:sz w:val="17"/>
          <w:szCs w:val="17"/>
        </w:rPr>
        <w:t>s</w:t>
      </w:r>
      <w:r w:rsidRPr="00F0196E">
        <w:rPr>
          <w:rFonts w:ascii="Tahoma" w:hAnsi="Tahoma" w:cs="Tahoma"/>
          <w:color w:val="333333"/>
          <w:sz w:val="17"/>
          <w:szCs w:val="17"/>
        </w:rPr>
        <w:t>ing operat</w:t>
      </w:r>
      <w:r>
        <w:rPr>
          <w:rFonts w:ascii="Tahoma" w:hAnsi="Tahoma" w:cs="Tahoma"/>
          <w:color w:val="333333"/>
          <w:sz w:val="17"/>
          <w:szCs w:val="17"/>
        </w:rPr>
        <w:t>ions; taking measurements; dete</w:t>
      </w:r>
      <w:r w:rsidRPr="00F0196E">
        <w:rPr>
          <w:rFonts w:ascii="Tahoma" w:hAnsi="Tahoma" w:cs="Tahoma"/>
          <w:color w:val="333333"/>
          <w:sz w:val="17"/>
          <w:szCs w:val="17"/>
        </w:rPr>
        <w:t>cting malfu</w:t>
      </w:r>
      <w:r>
        <w:rPr>
          <w:rFonts w:ascii="Tahoma" w:hAnsi="Tahoma" w:cs="Tahoma"/>
          <w:color w:val="333333"/>
          <w:sz w:val="17"/>
          <w:szCs w:val="17"/>
        </w:rPr>
        <w:t>n</w:t>
      </w:r>
      <w:r w:rsidRPr="00F0196E">
        <w:rPr>
          <w:rFonts w:ascii="Tahoma" w:hAnsi="Tahoma" w:cs="Tahoma"/>
          <w:color w:val="333333"/>
          <w:sz w:val="17"/>
          <w:szCs w:val="17"/>
        </w:rPr>
        <w:t xml:space="preserve">ctions; troubleshooting processes; adjusting and reprogramming controls; sharpening and replacing worn tools; adhering to quality assurance procedures and processes. 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>maintains safe operations by adhering to safety procedures and regulations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 xml:space="preserve">Maintains continuity among work shifts by documenting and communicating actions irregularities and continuing needs. 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>Documents actions by completing production and quality logs</w:t>
      </w:r>
    </w:p>
    <w:p w:rsidR="00F0196E" w:rsidRPr="00F0196E" w:rsidRDefault="00F0196E" w:rsidP="00F0196E">
      <w:pPr>
        <w:pStyle w:val="ListParagraph"/>
        <w:numPr>
          <w:ilvl w:val="0"/>
          <w:numId w:val="4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 xml:space="preserve">Updates job knowledge by participating in educational opportunities; reading technical publications. </w:t>
      </w: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 xml:space="preserve">Requirements: </w:t>
      </w:r>
    </w:p>
    <w:p w:rsidR="00F0196E" w:rsidRPr="00F0196E" w:rsidRDefault="00F0196E" w:rsidP="00F0196E">
      <w:pPr>
        <w:pStyle w:val="ListParagraph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>Knowledge of G and M codes</w:t>
      </w:r>
    </w:p>
    <w:p w:rsidR="00F0196E" w:rsidRPr="00F0196E" w:rsidRDefault="00F0196E" w:rsidP="00F0196E">
      <w:pPr>
        <w:pStyle w:val="ListParagraph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>Proficient in MS office products</w:t>
      </w:r>
    </w:p>
    <w:p w:rsidR="00F0196E" w:rsidRPr="00F0196E" w:rsidRDefault="00F0196E" w:rsidP="00F0196E">
      <w:pPr>
        <w:pStyle w:val="ListParagraph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>Up to 3 years of experience</w:t>
      </w:r>
    </w:p>
    <w:p w:rsidR="00F0196E" w:rsidRPr="00F0196E" w:rsidRDefault="00F0196E" w:rsidP="00F0196E">
      <w:pPr>
        <w:pStyle w:val="ListParagraph"/>
        <w:numPr>
          <w:ilvl w:val="0"/>
          <w:numId w:val="5"/>
        </w:numPr>
        <w:rPr>
          <w:rFonts w:ascii="Tahoma" w:hAnsi="Tahoma" w:cs="Tahoma"/>
          <w:color w:val="333333"/>
          <w:sz w:val="17"/>
          <w:szCs w:val="17"/>
        </w:rPr>
      </w:pPr>
      <w:r w:rsidRPr="00F0196E">
        <w:rPr>
          <w:rFonts w:ascii="Tahoma" w:hAnsi="Tahoma" w:cs="Tahoma"/>
          <w:color w:val="333333"/>
          <w:sz w:val="17"/>
          <w:szCs w:val="17"/>
        </w:rPr>
        <w:t xml:space="preserve">Possess strong analytical skills and attention to detail. </w:t>
      </w: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</w:p>
    <w:p w:rsidR="00F0196E" w:rsidRPr="00F0196E" w:rsidRDefault="00F0196E" w:rsidP="00F0196E">
      <w:pPr>
        <w:rPr>
          <w:rFonts w:ascii="Tahoma" w:hAnsi="Tahoma" w:cs="Tahoma"/>
          <w:color w:val="333333"/>
          <w:sz w:val="17"/>
          <w:szCs w:val="17"/>
        </w:rPr>
      </w:pPr>
    </w:p>
    <w:sectPr w:rsidR="00F0196E" w:rsidRPr="00F0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7D2"/>
    <w:multiLevelType w:val="hybridMultilevel"/>
    <w:tmpl w:val="31F4CC1E"/>
    <w:lvl w:ilvl="0" w:tplc="F35232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E44"/>
    <w:multiLevelType w:val="hybridMultilevel"/>
    <w:tmpl w:val="3F3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5B14"/>
    <w:multiLevelType w:val="hybridMultilevel"/>
    <w:tmpl w:val="AEEC0F38"/>
    <w:lvl w:ilvl="0" w:tplc="F35232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20583"/>
    <w:multiLevelType w:val="hybridMultilevel"/>
    <w:tmpl w:val="3E8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96863"/>
    <w:multiLevelType w:val="hybridMultilevel"/>
    <w:tmpl w:val="F562701C"/>
    <w:lvl w:ilvl="0" w:tplc="F35232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6E"/>
    <w:rsid w:val="00870273"/>
    <w:rsid w:val="00D74EF4"/>
    <w:rsid w:val="00F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ainbrandingreadonly1">
    <w:name w:val="domainbranding_readonly1"/>
    <w:basedOn w:val="DefaultParagraphFont"/>
    <w:rsid w:val="00F0196E"/>
    <w:rPr>
      <w:rFonts w:ascii="Arial" w:hAnsi="Arial" w:cs="Arial" w:hint="default"/>
      <w:b w:val="0"/>
      <w:bCs w:val="0"/>
      <w:color w:val="333333"/>
      <w:sz w:val="15"/>
      <w:szCs w:val="15"/>
      <w:bdr w:val="single" w:sz="6" w:space="0" w:color="E0E0E0" w:frame="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0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ainbrandingreadonly1">
    <w:name w:val="domainbranding_readonly1"/>
    <w:basedOn w:val="DefaultParagraphFont"/>
    <w:rsid w:val="00F0196E"/>
    <w:rPr>
      <w:rFonts w:ascii="Arial" w:hAnsi="Arial" w:cs="Arial" w:hint="default"/>
      <w:b w:val="0"/>
      <w:bCs w:val="0"/>
      <w:color w:val="333333"/>
      <w:sz w:val="15"/>
      <w:szCs w:val="15"/>
      <w:bdr w:val="single" w:sz="6" w:space="0" w:color="E0E0E0" w:frame="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0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Laura</dc:creator>
  <cp:lastModifiedBy>Perez, Laura</cp:lastModifiedBy>
  <cp:revision>1</cp:revision>
  <dcterms:created xsi:type="dcterms:W3CDTF">2017-04-04T22:58:00Z</dcterms:created>
  <dcterms:modified xsi:type="dcterms:W3CDTF">2017-04-04T23:32:00Z</dcterms:modified>
</cp:coreProperties>
</file>